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F6F354" w14:textId="77777777" w:rsidR="00097CDC" w:rsidRDefault="00153272" w:rsidP="00336580">
      <w:pPr>
        <w:jc w:val="left"/>
        <w:sectPr w:rsidR="00097CDC">
          <w:headerReference w:type="even" r:id="rId8"/>
          <w:headerReference w:type="default" r:id="rId9"/>
          <w:footerReference w:type="even" r:id="rId10"/>
          <w:footerReference w:type="default" r:id="rId11"/>
          <w:headerReference w:type="first" r:id="rId12"/>
          <w:footerReference w:type="first" r:id="rId13"/>
          <w:pgSz w:w="11906" w:h="16838"/>
          <w:pgMar w:top="1701" w:right="737" w:bottom="964" w:left="1191" w:header="737" w:footer="964" w:gutter="0"/>
          <w:pgNumType w:start="1"/>
          <w:cols w:space="720"/>
          <w:titlePg/>
        </w:sectPr>
      </w:pPr>
      <w:bookmarkStart w:id="0" w:name="_heading=h.30j0zll" w:colFirst="0" w:colLast="0"/>
      <w:bookmarkEnd w:id="0"/>
      <w:r>
        <w:rPr>
          <w:noProof/>
        </w:rPr>
        <w:drawing>
          <wp:anchor distT="114300" distB="114300" distL="114300" distR="114300" simplePos="0" relativeHeight="251658240" behindDoc="0" locked="0" layoutInCell="1" hidden="0" allowOverlap="1" wp14:anchorId="41120DCF" wp14:editId="6CA8A2E7">
            <wp:simplePos x="0" y="0"/>
            <wp:positionH relativeFrom="column">
              <wp:posOffset>466725</wp:posOffset>
            </wp:positionH>
            <wp:positionV relativeFrom="paragraph">
              <wp:posOffset>1752600</wp:posOffset>
            </wp:positionV>
            <wp:extent cx="5077778" cy="2260184"/>
            <wp:effectExtent l="0" t="0" r="0" b="0"/>
            <wp:wrapNone/>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4"/>
                    <a:srcRect/>
                    <a:stretch>
                      <a:fillRect/>
                    </a:stretch>
                  </pic:blipFill>
                  <pic:spPr>
                    <a:xfrm>
                      <a:off x="0" y="0"/>
                      <a:ext cx="5077778" cy="2260184"/>
                    </a:xfrm>
                    <a:prstGeom prst="rect">
                      <a:avLst/>
                    </a:prstGeom>
                    <a:ln/>
                  </pic:spPr>
                </pic:pic>
              </a:graphicData>
            </a:graphic>
          </wp:anchor>
        </w:drawing>
      </w:r>
    </w:p>
    <w:p w14:paraId="1EE1D939" w14:textId="77777777" w:rsidR="00097CDC" w:rsidRDefault="00153272" w:rsidP="00336580">
      <w:pPr>
        <w:pStyle w:val="Titel"/>
        <w:spacing w:after="120"/>
        <w:ind w:left="672" w:right="1075"/>
        <w:jc w:val="left"/>
      </w:pPr>
      <w:r>
        <w:lastRenderedPageBreak/>
        <w:t>Arbeitsvertrag</w:t>
      </w:r>
    </w:p>
    <w:p w14:paraId="59573559" w14:textId="77777777" w:rsidR="00097CDC" w:rsidRDefault="00153272" w:rsidP="00336580">
      <w:pPr>
        <w:widowControl w:val="0"/>
        <w:pBdr>
          <w:top w:val="nil"/>
          <w:left w:val="nil"/>
          <w:bottom w:val="nil"/>
          <w:right w:val="nil"/>
          <w:between w:val="nil"/>
        </w:pBdr>
        <w:spacing w:after="420" w:line="276" w:lineRule="auto"/>
        <w:ind w:left="672" w:right="1075"/>
        <w:jc w:val="left"/>
        <w:rPr>
          <w:rFonts w:eastAsia="Arial" w:cs="Arial"/>
          <w:color w:val="000000"/>
          <w:szCs w:val="21"/>
        </w:rPr>
      </w:pPr>
      <w:r>
        <w:rPr>
          <w:rFonts w:eastAsia="Arial" w:cs="Arial"/>
          <w:color w:val="000000"/>
          <w:szCs w:val="21"/>
        </w:rPr>
        <w:t>"</w:t>
      </w:r>
      <w:r>
        <w:rPr>
          <w:rFonts w:eastAsia="Arial" w:cs="Arial"/>
          <w:b/>
          <w:color w:val="000000"/>
          <w:szCs w:val="21"/>
        </w:rPr>
        <w:t>Vereinbarung</w:t>
      </w:r>
      <w:r>
        <w:rPr>
          <w:rFonts w:eastAsia="Arial" w:cs="Arial"/>
          <w:color w:val="000000"/>
          <w:szCs w:val="21"/>
        </w:rPr>
        <w:t>"</w:t>
      </w:r>
    </w:p>
    <w:p w14:paraId="01A688C7" w14:textId="77777777" w:rsidR="00097CDC" w:rsidRDefault="00153272" w:rsidP="00336580">
      <w:pPr>
        <w:widowControl w:val="0"/>
        <w:pBdr>
          <w:top w:val="nil"/>
          <w:left w:val="nil"/>
          <w:bottom w:val="nil"/>
          <w:right w:val="nil"/>
          <w:between w:val="nil"/>
        </w:pBdr>
        <w:spacing w:after="420" w:line="276" w:lineRule="auto"/>
        <w:ind w:left="672" w:right="1075"/>
        <w:jc w:val="left"/>
        <w:rPr>
          <w:rFonts w:eastAsia="Arial" w:cs="Arial"/>
          <w:color w:val="000000"/>
          <w:szCs w:val="21"/>
        </w:rPr>
      </w:pPr>
      <w:r>
        <w:rPr>
          <w:rFonts w:eastAsia="Arial" w:cs="Arial"/>
          <w:color w:val="000000"/>
          <w:szCs w:val="21"/>
        </w:rPr>
        <w:t>vom</w:t>
      </w:r>
    </w:p>
    <w:p w14:paraId="6CD9EDEB" w14:textId="77777777" w:rsidR="00097CDC" w:rsidRDefault="00153272" w:rsidP="00336580">
      <w:pPr>
        <w:widowControl w:val="0"/>
        <w:pBdr>
          <w:top w:val="nil"/>
          <w:left w:val="nil"/>
          <w:bottom w:val="nil"/>
          <w:right w:val="nil"/>
          <w:between w:val="nil"/>
        </w:pBdr>
        <w:spacing w:after="420" w:line="276" w:lineRule="auto"/>
        <w:ind w:left="672" w:right="1075"/>
        <w:jc w:val="left"/>
        <w:rPr>
          <w:rFonts w:eastAsia="Arial" w:cs="Arial"/>
          <w:color w:val="000000"/>
          <w:szCs w:val="21"/>
        </w:rPr>
      </w:pPr>
      <w:r>
        <w:rPr>
          <w:rFonts w:eastAsia="Arial" w:cs="Arial"/>
          <w:color w:val="000000"/>
          <w:szCs w:val="21"/>
          <w:highlight w:val="lightGray"/>
        </w:rPr>
        <w:t>[Datum]</w:t>
      </w:r>
    </w:p>
    <w:p w14:paraId="7F892FFA" w14:textId="77777777" w:rsidR="00097CDC" w:rsidRDefault="00153272" w:rsidP="00336580">
      <w:pPr>
        <w:widowControl w:val="0"/>
        <w:pBdr>
          <w:top w:val="nil"/>
          <w:left w:val="nil"/>
          <w:bottom w:val="nil"/>
          <w:right w:val="nil"/>
          <w:between w:val="nil"/>
        </w:pBdr>
        <w:spacing w:after="420" w:line="276" w:lineRule="auto"/>
        <w:ind w:left="672" w:right="1075"/>
        <w:jc w:val="left"/>
        <w:rPr>
          <w:rFonts w:eastAsia="Arial" w:cs="Arial"/>
          <w:color w:val="000000"/>
          <w:szCs w:val="21"/>
        </w:rPr>
      </w:pPr>
      <w:r>
        <w:rPr>
          <w:rFonts w:eastAsia="Arial" w:cs="Arial"/>
          <w:color w:val="000000"/>
          <w:szCs w:val="21"/>
        </w:rPr>
        <w:t>zwischen</w:t>
      </w:r>
    </w:p>
    <w:p w14:paraId="4D028CDF" w14:textId="77777777" w:rsidR="00097CDC" w:rsidRDefault="00097CDC" w:rsidP="00336580">
      <w:pPr>
        <w:ind w:left="672" w:right="1075"/>
        <w:jc w:val="left"/>
        <w:rPr>
          <w:highlight w:val="yellow"/>
        </w:rPr>
      </w:pPr>
    </w:p>
    <w:p w14:paraId="75E31502" w14:textId="77777777" w:rsidR="00097CDC" w:rsidRDefault="00153272" w:rsidP="00336580">
      <w:pPr>
        <w:ind w:left="672" w:right="1075"/>
        <w:jc w:val="left"/>
        <w:rPr>
          <w:highlight w:val="lightGray"/>
        </w:rPr>
      </w:pPr>
      <w:r>
        <w:rPr>
          <w:highlight w:val="lightGray"/>
        </w:rPr>
        <w:t>[bc]</w:t>
      </w:r>
    </w:p>
    <w:p w14:paraId="23A9F14D" w14:textId="77777777" w:rsidR="00097CDC" w:rsidRDefault="00153272" w:rsidP="00336580">
      <w:pPr>
        <w:ind w:left="672" w:right="1075"/>
        <w:jc w:val="left"/>
        <w:rPr>
          <w:highlight w:val="lightGray"/>
        </w:rPr>
      </w:pPr>
      <w:r>
        <w:rPr>
          <w:highlight w:val="lightGray"/>
        </w:rPr>
        <w:t>[Strasse]</w:t>
      </w:r>
    </w:p>
    <w:p w14:paraId="499AEF50" w14:textId="77777777" w:rsidR="00097CDC" w:rsidRDefault="00153272" w:rsidP="00336580">
      <w:pPr>
        <w:ind w:left="672" w:right="1075"/>
        <w:jc w:val="left"/>
        <w:rPr>
          <w:highlight w:val="lightGray"/>
        </w:rPr>
      </w:pPr>
      <w:r>
        <w:rPr>
          <w:highlight w:val="lightGray"/>
        </w:rPr>
        <w:t>[PLZ] [Ort]</w:t>
      </w:r>
    </w:p>
    <w:p w14:paraId="57DBAFD2" w14:textId="77777777" w:rsidR="00097CDC" w:rsidRDefault="00153272" w:rsidP="00336580">
      <w:pPr>
        <w:widowControl w:val="0"/>
        <w:pBdr>
          <w:top w:val="nil"/>
          <w:left w:val="nil"/>
          <w:bottom w:val="nil"/>
          <w:right w:val="nil"/>
          <w:between w:val="nil"/>
        </w:pBdr>
        <w:tabs>
          <w:tab w:val="right" w:pos="8931"/>
        </w:tabs>
        <w:spacing w:line="276" w:lineRule="auto"/>
        <w:ind w:left="672" w:right="1075"/>
        <w:jc w:val="left"/>
        <w:rPr>
          <w:rFonts w:eastAsia="Arial" w:cs="Arial"/>
          <w:color w:val="000000"/>
          <w:szCs w:val="21"/>
        </w:rPr>
      </w:pPr>
      <w:r>
        <w:rPr>
          <w:rFonts w:eastAsia="Arial" w:cs="Arial"/>
          <w:color w:val="000000"/>
          <w:szCs w:val="21"/>
          <w:highlight w:val="lightGray"/>
        </w:rPr>
        <w:t>[Land]</w:t>
      </w:r>
      <w:r>
        <w:rPr>
          <w:rFonts w:eastAsia="Arial" w:cs="Arial"/>
          <w:color w:val="000000"/>
          <w:szCs w:val="21"/>
        </w:rPr>
        <w:tab/>
        <w:t>"</w:t>
      </w:r>
      <w:r>
        <w:rPr>
          <w:rFonts w:eastAsia="Arial" w:cs="Arial"/>
          <w:b/>
          <w:color w:val="000000"/>
          <w:szCs w:val="21"/>
        </w:rPr>
        <w:t>Arbeitgeber</w:t>
      </w:r>
      <w:r>
        <w:rPr>
          <w:rFonts w:eastAsia="Arial" w:cs="Arial"/>
          <w:color w:val="000000"/>
          <w:szCs w:val="21"/>
        </w:rPr>
        <w:t>"</w:t>
      </w:r>
    </w:p>
    <w:p w14:paraId="21F4EA60" w14:textId="77777777" w:rsidR="00097CDC" w:rsidRDefault="00097CDC" w:rsidP="00336580">
      <w:pPr>
        <w:ind w:left="672" w:right="1075"/>
        <w:jc w:val="left"/>
      </w:pPr>
    </w:p>
    <w:p w14:paraId="4BD02B9B" w14:textId="77777777" w:rsidR="00097CDC" w:rsidRDefault="00097CDC" w:rsidP="00336580">
      <w:pPr>
        <w:ind w:left="672" w:right="1075"/>
        <w:jc w:val="left"/>
      </w:pPr>
    </w:p>
    <w:p w14:paraId="0C25C522" w14:textId="77777777" w:rsidR="00097CDC" w:rsidRDefault="00097CDC" w:rsidP="00336580">
      <w:pPr>
        <w:ind w:left="672" w:right="1075"/>
        <w:jc w:val="left"/>
      </w:pPr>
    </w:p>
    <w:p w14:paraId="20086B71" w14:textId="77777777" w:rsidR="00097CDC" w:rsidRDefault="00153272" w:rsidP="00336580">
      <w:pPr>
        <w:widowControl w:val="0"/>
        <w:pBdr>
          <w:top w:val="nil"/>
          <w:left w:val="nil"/>
          <w:bottom w:val="nil"/>
          <w:right w:val="nil"/>
          <w:between w:val="nil"/>
        </w:pBdr>
        <w:spacing w:line="276" w:lineRule="auto"/>
        <w:ind w:left="672" w:right="1075"/>
        <w:jc w:val="left"/>
        <w:rPr>
          <w:rFonts w:eastAsia="Arial" w:cs="Arial"/>
          <w:color w:val="000000"/>
          <w:szCs w:val="21"/>
        </w:rPr>
      </w:pPr>
      <w:r>
        <w:rPr>
          <w:rFonts w:eastAsia="Arial" w:cs="Arial"/>
          <w:color w:val="000000"/>
          <w:szCs w:val="21"/>
        </w:rPr>
        <w:t>und</w:t>
      </w:r>
    </w:p>
    <w:p w14:paraId="7E0E8977" w14:textId="77777777" w:rsidR="00097CDC" w:rsidRDefault="00097CDC" w:rsidP="00336580">
      <w:pPr>
        <w:ind w:left="672" w:right="1075"/>
        <w:jc w:val="left"/>
      </w:pPr>
    </w:p>
    <w:p w14:paraId="0EBC9C02" w14:textId="77777777" w:rsidR="00097CDC" w:rsidRDefault="00097CDC" w:rsidP="00336580">
      <w:pPr>
        <w:ind w:left="672" w:right="1075"/>
        <w:jc w:val="left"/>
      </w:pPr>
    </w:p>
    <w:p w14:paraId="74B9C347" w14:textId="77777777" w:rsidR="00097CDC" w:rsidRDefault="00097CDC" w:rsidP="00336580">
      <w:pPr>
        <w:ind w:left="672" w:right="1075"/>
        <w:jc w:val="left"/>
      </w:pPr>
    </w:p>
    <w:p w14:paraId="158570BC" w14:textId="77777777" w:rsidR="00097CDC" w:rsidRDefault="00153272" w:rsidP="00336580">
      <w:pPr>
        <w:ind w:left="672" w:right="1075"/>
        <w:jc w:val="left"/>
        <w:rPr>
          <w:highlight w:val="lightGray"/>
        </w:rPr>
      </w:pPr>
      <w:r>
        <w:rPr>
          <w:highlight w:val="lightGray"/>
        </w:rPr>
        <w:t>[xy]</w:t>
      </w:r>
    </w:p>
    <w:p w14:paraId="3B428C2D" w14:textId="77777777" w:rsidR="00097CDC" w:rsidRDefault="00153272" w:rsidP="00336580">
      <w:pPr>
        <w:ind w:left="672" w:right="1075"/>
        <w:jc w:val="left"/>
        <w:rPr>
          <w:highlight w:val="lightGray"/>
        </w:rPr>
      </w:pPr>
      <w:r>
        <w:rPr>
          <w:highlight w:val="lightGray"/>
        </w:rPr>
        <w:t>[Strasse]</w:t>
      </w:r>
    </w:p>
    <w:p w14:paraId="030876D0" w14:textId="77777777" w:rsidR="00097CDC" w:rsidRDefault="00153272" w:rsidP="00336580">
      <w:pPr>
        <w:ind w:left="672" w:right="1075"/>
        <w:jc w:val="left"/>
        <w:rPr>
          <w:highlight w:val="lightGray"/>
        </w:rPr>
      </w:pPr>
      <w:r>
        <w:rPr>
          <w:highlight w:val="lightGray"/>
        </w:rPr>
        <w:t>[PLZ] [Ort]</w:t>
      </w:r>
    </w:p>
    <w:p w14:paraId="76C2C294" w14:textId="77777777" w:rsidR="00097CDC" w:rsidRDefault="00153272" w:rsidP="00336580">
      <w:pPr>
        <w:widowControl w:val="0"/>
        <w:pBdr>
          <w:top w:val="nil"/>
          <w:left w:val="nil"/>
          <w:bottom w:val="nil"/>
          <w:right w:val="nil"/>
          <w:between w:val="nil"/>
        </w:pBdr>
        <w:tabs>
          <w:tab w:val="right" w:pos="8931"/>
        </w:tabs>
        <w:spacing w:line="276" w:lineRule="auto"/>
        <w:ind w:left="672" w:right="1075"/>
        <w:jc w:val="left"/>
        <w:rPr>
          <w:rFonts w:eastAsia="Arial" w:cs="Arial"/>
          <w:color w:val="000000"/>
          <w:szCs w:val="21"/>
        </w:rPr>
      </w:pPr>
      <w:r>
        <w:rPr>
          <w:rFonts w:eastAsia="Arial" w:cs="Arial"/>
          <w:color w:val="000000"/>
          <w:szCs w:val="21"/>
          <w:highlight w:val="lightGray"/>
        </w:rPr>
        <w:t>[Land]</w:t>
      </w:r>
      <w:r>
        <w:rPr>
          <w:rFonts w:eastAsia="Arial" w:cs="Arial"/>
          <w:color w:val="000000"/>
          <w:szCs w:val="21"/>
        </w:rPr>
        <w:tab/>
        <w:t>"</w:t>
      </w:r>
      <w:r>
        <w:rPr>
          <w:rFonts w:eastAsia="Arial" w:cs="Arial"/>
          <w:b/>
          <w:color w:val="000000"/>
          <w:szCs w:val="21"/>
        </w:rPr>
        <w:t>Arbeitnehmer</w:t>
      </w:r>
      <w:r>
        <w:rPr>
          <w:rFonts w:eastAsia="Arial" w:cs="Arial"/>
          <w:color w:val="000000"/>
          <w:szCs w:val="21"/>
        </w:rPr>
        <w:t>"</w:t>
      </w:r>
    </w:p>
    <w:p w14:paraId="28AFB0BD" w14:textId="77777777" w:rsidR="00097CDC" w:rsidRDefault="00097CDC" w:rsidP="00336580">
      <w:pPr>
        <w:ind w:left="672" w:right="1075"/>
        <w:jc w:val="left"/>
      </w:pPr>
    </w:p>
    <w:p w14:paraId="771C0EB6" w14:textId="77777777" w:rsidR="00097CDC" w:rsidRDefault="00097CDC" w:rsidP="00336580">
      <w:pPr>
        <w:ind w:left="672" w:right="1075"/>
        <w:jc w:val="left"/>
      </w:pPr>
    </w:p>
    <w:p w14:paraId="0A6D43F9" w14:textId="77777777" w:rsidR="00097CDC" w:rsidRDefault="00097CDC" w:rsidP="00336580">
      <w:pPr>
        <w:ind w:left="672" w:right="1075"/>
        <w:jc w:val="left"/>
      </w:pPr>
    </w:p>
    <w:p w14:paraId="1CD551A5" w14:textId="77777777" w:rsidR="00097CDC" w:rsidRDefault="00153272" w:rsidP="00336580">
      <w:pPr>
        <w:ind w:left="672" w:right="1075"/>
        <w:jc w:val="left"/>
      </w:pPr>
      <w:r>
        <w:t>(Arbeitgeber und Arbeitnehmer je eine ʺ</w:t>
      </w:r>
      <w:r>
        <w:rPr>
          <w:b/>
        </w:rPr>
        <w:t>Partei</w:t>
      </w:r>
      <w:r>
        <w:t>ʺ</w:t>
      </w:r>
    </w:p>
    <w:p w14:paraId="3EA9E488" w14:textId="77777777" w:rsidR="00097CDC" w:rsidRDefault="00153272" w:rsidP="00336580">
      <w:pPr>
        <w:ind w:left="672" w:right="1075"/>
        <w:jc w:val="left"/>
      </w:pPr>
      <w:r>
        <w:t>zusammen gemeinsam die ʺ</w:t>
      </w:r>
      <w:r>
        <w:rPr>
          <w:b/>
        </w:rPr>
        <w:t>Parteien</w:t>
      </w:r>
      <w:r>
        <w:t>ʺ)</w:t>
      </w:r>
    </w:p>
    <w:p w14:paraId="16B11B16" w14:textId="77777777" w:rsidR="00097CDC" w:rsidRDefault="00097CDC" w:rsidP="00336580">
      <w:pPr>
        <w:ind w:left="672" w:right="1075"/>
        <w:jc w:val="left"/>
      </w:pPr>
    </w:p>
    <w:p w14:paraId="2368E121" w14:textId="77777777" w:rsidR="00097CDC" w:rsidRDefault="00097CDC" w:rsidP="00336580">
      <w:pPr>
        <w:ind w:left="672" w:right="1075"/>
        <w:jc w:val="left"/>
      </w:pPr>
    </w:p>
    <w:p w14:paraId="09916311" w14:textId="77777777" w:rsidR="00097CDC" w:rsidRDefault="00097CDC" w:rsidP="00336580">
      <w:pPr>
        <w:ind w:left="672" w:right="1075"/>
        <w:jc w:val="left"/>
      </w:pPr>
    </w:p>
    <w:p w14:paraId="29923FDF" w14:textId="77777777" w:rsidR="00097CDC" w:rsidRDefault="00153272" w:rsidP="00336580">
      <w:pPr>
        <w:ind w:left="540" w:right="978"/>
        <w:jc w:val="left"/>
      </w:pPr>
      <w:bookmarkStart w:id="1" w:name="_heading=h.1fob9te" w:colFirst="0" w:colLast="0"/>
      <w:bookmarkEnd w:id="1"/>
      <w:r>
        <w:br w:type="page"/>
      </w:r>
    </w:p>
    <w:p w14:paraId="6AA9066E" w14:textId="77777777" w:rsidR="00097CDC" w:rsidRDefault="00153272" w:rsidP="00336580">
      <w:pPr>
        <w:widowControl w:val="0"/>
        <w:pBdr>
          <w:top w:val="nil"/>
          <w:left w:val="nil"/>
          <w:bottom w:val="nil"/>
          <w:right w:val="nil"/>
          <w:between w:val="nil"/>
        </w:pBdr>
        <w:spacing w:after="80" w:line="276" w:lineRule="auto"/>
        <w:jc w:val="left"/>
        <w:rPr>
          <w:rFonts w:eastAsia="Arial" w:cs="Arial"/>
          <w:b/>
          <w:color w:val="000000"/>
          <w:sz w:val="19"/>
          <w:szCs w:val="19"/>
        </w:rPr>
      </w:pPr>
      <w:r>
        <w:rPr>
          <w:rFonts w:eastAsia="Arial" w:cs="Arial"/>
          <w:b/>
          <w:color w:val="000000"/>
          <w:sz w:val="19"/>
          <w:szCs w:val="19"/>
        </w:rPr>
        <w:lastRenderedPageBreak/>
        <w:t>Inhaltsverzeichnis</w:t>
      </w:r>
    </w:p>
    <w:sdt>
      <w:sdtPr>
        <w:id w:val="-1113433239"/>
        <w:docPartObj>
          <w:docPartGallery w:val="Table of Contents"/>
          <w:docPartUnique/>
        </w:docPartObj>
      </w:sdtPr>
      <w:sdtEndPr/>
      <w:sdtContent>
        <w:p w14:paraId="7168A18B" w14:textId="77777777" w:rsidR="00097CDC" w:rsidRDefault="00153272" w:rsidP="00336580">
          <w:pPr>
            <w:pBdr>
              <w:top w:val="nil"/>
              <w:left w:val="nil"/>
              <w:bottom w:val="nil"/>
              <w:right w:val="nil"/>
              <w:between w:val="nil"/>
            </w:pBdr>
            <w:tabs>
              <w:tab w:val="left" w:pos="340"/>
              <w:tab w:val="right" w:pos="9979"/>
            </w:tabs>
            <w:spacing w:line="276" w:lineRule="auto"/>
            <w:jc w:val="left"/>
            <w:rPr>
              <w:rFonts w:ascii="Calibri" w:eastAsia="Calibri" w:hAnsi="Calibri" w:cs="Calibri"/>
              <w:color w:val="000000"/>
              <w:sz w:val="22"/>
              <w:szCs w:val="22"/>
            </w:rPr>
          </w:pPr>
          <w:r>
            <w:fldChar w:fldCharType="begin"/>
          </w:r>
          <w:r>
            <w:instrText xml:space="preserve"> TOC \h \u \z </w:instrText>
          </w:r>
          <w:r>
            <w:fldChar w:fldCharType="separate"/>
          </w:r>
          <w:hyperlink w:anchor="_heading=h.tyjcwt">
            <w:r>
              <w:rPr>
                <w:rFonts w:eastAsia="Arial" w:cs="Arial"/>
                <w:color w:val="000000"/>
                <w:sz w:val="19"/>
                <w:szCs w:val="19"/>
              </w:rPr>
              <w:t>1.</w:t>
            </w:r>
          </w:hyperlink>
          <w:hyperlink w:anchor="_heading=h.tyjcwt">
            <w:r>
              <w:rPr>
                <w:rFonts w:ascii="Calibri" w:eastAsia="Calibri" w:hAnsi="Calibri" w:cs="Calibri"/>
                <w:color w:val="000000"/>
                <w:sz w:val="22"/>
                <w:szCs w:val="22"/>
              </w:rPr>
              <w:tab/>
            </w:r>
          </w:hyperlink>
          <w:r>
            <w:fldChar w:fldCharType="begin"/>
          </w:r>
          <w:r>
            <w:instrText xml:space="preserve"> PAGEREF _heading=h.tyjcwt \h </w:instrText>
          </w:r>
          <w:r>
            <w:fldChar w:fldCharType="separate"/>
          </w:r>
          <w:r>
            <w:rPr>
              <w:rFonts w:eastAsia="Arial" w:cs="Arial"/>
              <w:color w:val="000000"/>
              <w:sz w:val="19"/>
              <w:szCs w:val="19"/>
            </w:rPr>
            <w:t>Funktion und Stellung</w:t>
          </w:r>
          <w:r>
            <w:rPr>
              <w:rFonts w:eastAsia="Arial" w:cs="Arial"/>
              <w:color w:val="000000"/>
              <w:sz w:val="19"/>
              <w:szCs w:val="19"/>
            </w:rPr>
            <w:tab/>
            <w:t>2</w:t>
          </w:r>
          <w:r>
            <w:fldChar w:fldCharType="end"/>
          </w:r>
        </w:p>
        <w:p w14:paraId="560A4DCD" w14:textId="77777777" w:rsidR="00097CDC" w:rsidRDefault="00DE5E4F" w:rsidP="00336580">
          <w:pPr>
            <w:pBdr>
              <w:top w:val="nil"/>
              <w:left w:val="nil"/>
              <w:bottom w:val="nil"/>
              <w:right w:val="nil"/>
              <w:between w:val="nil"/>
            </w:pBdr>
            <w:tabs>
              <w:tab w:val="left" w:pos="340"/>
              <w:tab w:val="right" w:pos="9979"/>
            </w:tabs>
            <w:spacing w:line="276" w:lineRule="auto"/>
            <w:jc w:val="left"/>
            <w:rPr>
              <w:rFonts w:ascii="Calibri" w:eastAsia="Calibri" w:hAnsi="Calibri" w:cs="Calibri"/>
              <w:color w:val="000000"/>
              <w:sz w:val="22"/>
              <w:szCs w:val="22"/>
            </w:rPr>
          </w:pPr>
          <w:hyperlink w:anchor="_heading=h.3dy6vkm">
            <w:r w:rsidR="00153272">
              <w:rPr>
                <w:rFonts w:eastAsia="Arial" w:cs="Arial"/>
                <w:color w:val="000000"/>
                <w:sz w:val="19"/>
                <w:szCs w:val="19"/>
              </w:rPr>
              <w:t>2.</w:t>
            </w:r>
          </w:hyperlink>
          <w:hyperlink w:anchor="_heading=h.3dy6vkm">
            <w:r w:rsidR="00153272">
              <w:rPr>
                <w:rFonts w:ascii="Calibri" w:eastAsia="Calibri" w:hAnsi="Calibri" w:cs="Calibri"/>
                <w:color w:val="000000"/>
                <w:sz w:val="22"/>
                <w:szCs w:val="22"/>
              </w:rPr>
              <w:tab/>
            </w:r>
          </w:hyperlink>
          <w:r w:rsidR="00153272">
            <w:fldChar w:fldCharType="begin"/>
          </w:r>
          <w:r w:rsidR="00153272">
            <w:instrText xml:space="preserve"> PAGEREF _heading=h.3dy6vkm \h </w:instrText>
          </w:r>
          <w:r w:rsidR="00153272">
            <w:fldChar w:fldCharType="separate"/>
          </w:r>
          <w:r w:rsidR="00153272">
            <w:rPr>
              <w:rFonts w:eastAsia="Arial" w:cs="Arial"/>
              <w:color w:val="000000"/>
              <w:sz w:val="19"/>
              <w:szCs w:val="19"/>
            </w:rPr>
            <w:t>Probezeit</w:t>
          </w:r>
          <w:r w:rsidR="00153272">
            <w:rPr>
              <w:rFonts w:eastAsia="Arial" w:cs="Arial"/>
              <w:color w:val="000000"/>
              <w:sz w:val="19"/>
              <w:szCs w:val="19"/>
            </w:rPr>
            <w:tab/>
            <w:t>2</w:t>
          </w:r>
          <w:r w:rsidR="00153272">
            <w:fldChar w:fldCharType="end"/>
          </w:r>
        </w:p>
        <w:p w14:paraId="6457987F" w14:textId="77777777" w:rsidR="00097CDC" w:rsidRDefault="00DE5E4F" w:rsidP="00336580">
          <w:pPr>
            <w:pBdr>
              <w:top w:val="nil"/>
              <w:left w:val="nil"/>
              <w:bottom w:val="nil"/>
              <w:right w:val="nil"/>
              <w:between w:val="nil"/>
            </w:pBdr>
            <w:tabs>
              <w:tab w:val="left" w:pos="340"/>
              <w:tab w:val="right" w:pos="9979"/>
            </w:tabs>
            <w:spacing w:line="276" w:lineRule="auto"/>
            <w:jc w:val="left"/>
            <w:rPr>
              <w:rFonts w:ascii="Calibri" w:eastAsia="Calibri" w:hAnsi="Calibri" w:cs="Calibri"/>
              <w:color w:val="000000"/>
              <w:sz w:val="22"/>
              <w:szCs w:val="22"/>
            </w:rPr>
          </w:pPr>
          <w:hyperlink w:anchor="_heading=h.1t3h5sf">
            <w:r w:rsidR="00153272">
              <w:rPr>
                <w:rFonts w:eastAsia="Arial" w:cs="Arial"/>
                <w:color w:val="000000"/>
                <w:sz w:val="19"/>
                <w:szCs w:val="19"/>
              </w:rPr>
              <w:t>3.</w:t>
            </w:r>
          </w:hyperlink>
          <w:hyperlink w:anchor="_heading=h.1t3h5sf">
            <w:r w:rsidR="00153272">
              <w:rPr>
                <w:rFonts w:ascii="Calibri" w:eastAsia="Calibri" w:hAnsi="Calibri" w:cs="Calibri"/>
                <w:color w:val="000000"/>
                <w:sz w:val="22"/>
                <w:szCs w:val="22"/>
              </w:rPr>
              <w:tab/>
            </w:r>
          </w:hyperlink>
          <w:r w:rsidR="00153272">
            <w:fldChar w:fldCharType="begin"/>
          </w:r>
          <w:r w:rsidR="00153272">
            <w:instrText xml:space="preserve"> PAGEREF _heading=h.1t3h5sf \h </w:instrText>
          </w:r>
          <w:r w:rsidR="00153272">
            <w:fldChar w:fldCharType="separate"/>
          </w:r>
          <w:r w:rsidR="00153272">
            <w:rPr>
              <w:rFonts w:eastAsia="Arial" w:cs="Arial"/>
              <w:color w:val="000000"/>
              <w:sz w:val="19"/>
              <w:szCs w:val="19"/>
            </w:rPr>
            <w:t>Arbeitszeit und Ferien</w:t>
          </w:r>
          <w:r w:rsidR="00153272">
            <w:rPr>
              <w:rFonts w:eastAsia="Arial" w:cs="Arial"/>
              <w:color w:val="000000"/>
              <w:sz w:val="19"/>
              <w:szCs w:val="19"/>
            </w:rPr>
            <w:tab/>
            <w:t>2</w:t>
          </w:r>
          <w:r w:rsidR="00153272">
            <w:fldChar w:fldCharType="end"/>
          </w:r>
        </w:p>
        <w:p w14:paraId="0F8236FA" w14:textId="77777777" w:rsidR="00097CDC" w:rsidRDefault="00DE5E4F" w:rsidP="00336580">
          <w:pPr>
            <w:pBdr>
              <w:top w:val="nil"/>
              <w:left w:val="nil"/>
              <w:bottom w:val="nil"/>
              <w:right w:val="nil"/>
              <w:between w:val="nil"/>
            </w:pBdr>
            <w:tabs>
              <w:tab w:val="left" w:pos="340"/>
              <w:tab w:val="right" w:pos="9979"/>
            </w:tabs>
            <w:spacing w:line="276" w:lineRule="auto"/>
            <w:jc w:val="left"/>
            <w:rPr>
              <w:rFonts w:ascii="Calibri" w:eastAsia="Calibri" w:hAnsi="Calibri" w:cs="Calibri"/>
              <w:color w:val="000000"/>
              <w:sz w:val="22"/>
              <w:szCs w:val="22"/>
            </w:rPr>
          </w:pPr>
          <w:hyperlink w:anchor="_heading=h.4d34og8">
            <w:r w:rsidR="00153272">
              <w:rPr>
                <w:rFonts w:eastAsia="Arial" w:cs="Arial"/>
                <w:color w:val="000000"/>
                <w:sz w:val="19"/>
                <w:szCs w:val="19"/>
              </w:rPr>
              <w:t>4.</w:t>
            </w:r>
          </w:hyperlink>
          <w:hyperlink w:anchor="_heading=h.4d34og8">
            <w:r w:rsidR="00153272">
              <w:rPr>
                <w:rFonts w:ascii="Calibri" w:eastAsia="Calibri" w:hAnsi="Calibri" w:cs="Calibri"/>
                <w:color w:val="000000"/>
                <w:sz w:val="22"/>
                <w:szCs w:val="22"/>
              </w:rPr>
              <w:tab/>
            </w:r>
          </w:hyperlink>
          <w:r w:rsidR="00153272">
            <w:fldChar w:fldCharType="begin"/>
          </w:r>
          <w:r w:rsidR="00153272">
            <w:instrText xml:space="preserve"> PAGEREF _heading=h.4d34og8 \h </w:instrText>
          </w:r>
          <w:r w:rsidR="00153272">
            <w:fldChar w:fldCharType="separate"/>
          </w:r>
          <w:r w:rsidR="00153272">
            <w:rPr>
              <w:rFonts w:eastAsia="Arial" w:cs="Arial"/>
              <w:color w:val="000000"/>
              <w:sz w:val="19"/>
              <w:szCs w:val="19"/>
            </w:rPr>
            <w:t>Pflichten des Arbeitnehmers</w:t>
          </w:r>
          <w:r w:rsidR="00153272">
            <w:rPr>
              <w:rFonts w:eastAsia="Arial" w:cs="Arial"/>
              <w:color w:val="000000"/>
              <w:sz w:val="19"/>
              <w:szCs w:val="19"/>
            </w:rPr>
            <w:tab/>
            <w:t>2</w:t>
          </w:r>
          <w:r w:rsidR="00153272">
            <w:fldChar w:fldCharType="end"/>
          </w:r>
        </w:p>
        <w:p w14:paraId="1183CB72" w14:textId="77777777" w:rsidR="00097CDC" w:rsidRDefault="00DE5E4F" w:rsidP="00336580">
          <w:pPr>
            <w:pBdr>
              <w:top w:val="nil"/>
              <w:left w:val="nil"/>
              <w:bottom w:val="nil"/>
              <w:right w:val="nil"/>
              <w:between w:val="nil"/>
            </w:pBdr>
            <w:tabs>
              <w:tab w:val="left" w:pos="340"/>
              <w:tab w:val="right" w:pos="9979"/>
            </w:tabs>
            <w:spacing w:line="276" w:lineRule="auto"/>
            <w:jc w:val="left"/>
            <w:rPr>
              <w:rFonts w:ascii="Calibri" w:eastAsia="Calibri" w:hAnsi="Calibri" w:cs="Calibri"/>
              <w:color w:val="000000"/>
              <w:sz w:val="22"/>
              <w:szCs w:val="22"/>
            </w:rPr>
          </w:pPr>
          <w:hyperlink w:anchor="_heading=h.2s8eyo1">
            <w:r w:rsidR="00153272">
              <w:rPr>
                <w:rFonts w:eastAsia="Arial" w:cs="Arial"/>
                <w:color w:val="000000"/>
                <w:sz w:val="19"/>
                <w:szCs w:val="19"/>
              </w:rPr>
              <w:t>5.</w:t>
            </w:r>
          </w:hyperlink>
          <w:hyperlink w:anchor="_heading=h.2s8eyo1">
            <w:r w:rsidR="00153272">
              <w:rPr>
                <w:rFonts w:ascii="Calibri" w:eastAsia="Calibri" w:hAnsi="Calibri" w:cs="Calibri"/>
                <w:color w:val="000000"/>
                <w:sz w:val="22"/>
                <w:szCs w:val="22"/>
              </w:rPr>
              <w:tab/>
            </w:r>
          </w:hyperlink>
          <w:r w:rsidR="00153272">
            <w:fldChar w:fldCharType="begin"/>
          </w:r>
          <w:r w:rsidR="00153272">
            <w:instrText xml:space="preserve"> PAGEREF _heading=h.2s8eyo1 \h </w:instrText>
          </w:r>
          <w:r w:rsidR="00153272">
            <w:fldChar w:fldCharType="separate"/>
          </w:r>
          <w:r w:rsidR="00153272">
            <w:rPr>
              <w:rFonts w:eastAsia="Arial" w:cs="Arial"/>
              <w:color w:val="000000"/>
              <w:sz w:val="19"/>
              <w:szCs w:val="19"/>
            </w:rPr>
            <w:t>Vergütung</w:t>
          </w:r>
          <w:r w:rsidR="00153272">
            <w:rPr>
              <w:rFonts w:eastAsia="Arial" w:cs="Arial"/>
              <w:color w:val="000000"/>
              <w:sz w:val="19"/>
              <w:szCs w:val="19"/>
            </w:rPr>
            <w:tab/>
            <w:t>2</w:t>
          </w:r>
          <w:r w:rsidR="00153272">
            <w:fldChar w:fldCharType="end"/>
          </w:r>
        </w:p>
        <w:p w14:paraId="082097DA" w14:textId="77777777" w:rsidR="00097CDC" w:rsidRDefault="00DE5E4F" w:rsidP="00336580">
          <w:pPr>
            <w:pBdr>
              <w:top w:val="nil"/>
              <w:left w:val="nil"/>
              <w:bottom w:val="nil"/>
              <w:right w:val="nil"/>
              <w:between w:val="nil"/>
            </w:pBdr>
            <w:tabs>
              <w:tab w:val="left" w:pos="340"/>
              <w:tab w:val="right" w:pos="9979"/>
            </w:tabs>
            <w:spacing w:line="276" w:lineRule="auto"/>
            <w:jc w:val="left"/>
            <w:rPr>
              <w:rFonts w:ascii="Calibri" w:eastAsia="Calibri" w:hAnsi="Calibri" w:cs="Calibri"/>
              <w:color w:val="000000"/>
              <w:sz w:val="22"/>
              <w:szCs w:val="22"/>
            </w:rPr>
          </w:pPr>
          <w:hyperlink w:anchor="_heading=h.17dp8vu">
            <w:r w:rsidR="00153272">
              <w:rPr>
                <w:rFonts w:eastAsia="Arial" w:cs="Arial"/>
                <w:color w:val="000000"/>
                <w:sz w:val="19"/>
                <w:szCs w:val="19"/>
              </w:rPr>
              <w:t>6.</w:t>
            </w:r>
          </w:hyperlink>
          <w:hyperlink w:anchor="_heading=h.17dp8vu">
            <w:r w:rsidR="00153272">
              <w:rPr>
                <w:rFonts w:ascii="Calibri" w:eastAsia="Calibri" w:hAnsi="Calibri" w:cs="Calibri"/>
                <w:color w:val="000000"/>
                <w:sz w:val="22"/>
                <w:szCs w:val="22"/>
              </w:rPr>
              <w:tab/>
            </w:r>
          </w:hyperlink>
          <w:r w:rsidR="00153272">
            <w:fldChar w:fldCharType="begin"/>
          </w:r>
          <w:r w:rsidR="00153272">
            <w:instrText xml:space="preserve"> PAGEREF _heading=h.17dp8vu \h </w:instrText>
          </w:r>
          <w:r w:rsidR="00153272">
            <w:fldChar w:fldCharType="separate"/>
          </w:r>
          <w:r w:rsidR="00153272">
            <w:rPr>
              <w:rFonts w:eastAsia="Arial" w:cs="Arial"/>
              <w:color w:val="000000"/>
              <w:sz w:val="19"/>
              <w:szCs w:val="19"/>
            </w:rPr>
            <w:t>Krankheit und Unfall</w:t>
          </w:r>
          <w:r w:rsidR="00153272">
            <w:rPr>
              <w:rFonts w:eastAsia="Arial" w:cs="Arial"/>
              <w:color w:val="000000"/>
              <w:sz w:val="19"/>
              <w:szCs w:val="19"/>
            </w:rPr>
            <w:tab/>
            <w:t>2</w:t>
          </w:r>
          <w:r w:rsidR="00153272">
            <w:fldChar w:fldCharType="end"/>
          </w:r>
        </w:p>
        <w:p w14:paraId="656E4BF4" w14:textId="77777777" w:rsidR="00097CDC" w:rsidRDefault="00DE5E4F" w:rsidP="00336580">
          <w:pPr>
            <w:pBdr>
              <w:top w:val="nil"/>
              <w:left w:val="nil"/>
              <w:bottom w:val="nil"/>
              <w:right w:val="nil"/>
              <w:between w:val="nil"/>
            </w:pBdr>
            <w:tabs>
              <w:tab w:val="left" w:pos="340"/>
              <w:tab w:val="right" w:pos="9979"/>
            </w:tabs>
            <w:spacing w:line="276" w:lineRule="auto"/>
            <w:jc w:val="left"/>
            <w:rPr>
              <w:rFonts w:ascii="Calibri" w:eastAsia="Calibri" w:hAnsi="Calibri" w:cs="Calibri"/>
              <w:color w:val="000000"/>
              <w:sz w:val="22"/>
              <w:szCs w:val="22"/>
            </w:rPr>
          </w:pPr>
          <w:hyperlink w:anchor="_heading=h.3rdcrjn">
            <w:r w:rsidR="00153272">
              <w:rPr>
                <w:rFonts w:eastAsia="Arial" w:cs="Arial"/>
                <w:color w:val="000000"/>
                <w:sz w:val="19"/>
                <w:szCs w:val="19"/>
              </w:rPr>
              <w:t>7.</w:t>
            </w:r>
          </w:hyperlink>
          <w:hyperlink w:anchor="_heading=h.3rdcrjn">
            <w:r w:rsidR="00153272">
              <w:rPr>
                <w:rFonts w:ascii="Calibri" w:eastAsia="Calibri" w:hAnsi="Calibri" w:cs="Calibri"/>
                <w:color w:val="000000"/>
                <w:sz w:val="22"/>
                <w:szCs w:val="22"/>
              </w:rPr>
              <w:tab/>
            </w:r>
          </w:hyperlink>
          <w:r w:rsidR="00153272">
            <w:fldChar w:fldCharType="begin"/>
          </w:r>
          <w:r w:rsidR="00153272">
            <w:instrText xml:space="preserve"> PAGEREF _heading=h.3rdcrjn \h </w:instrText>
          </w:r>
          <w:r w:rsidR="00153272">
            <w:fldChar w:fldCharType="separate"/>
          </w:r>
          <w:r w:rsidR="00153272">
            <w:rPr>
              <w:rFonts w:eastAsia="Arial" w:cs="Arial"/>
              <w:color w:val="000000"/>
              <w:sz w:val="19"/>
              <w:szCs w:val="19"/>
            </w:rPr>
            <w:t>Berufliche Vorsorge</w:t>
          </w:r>
          <w:r w:rsidR="00153272">
            <w:rPr>
              <w:rFonts w:eastAsia="Arial" w:cs="Arial"/>
              <w:color w:val="000000"/>
              <w:sz w:val="19"/>
              <w:szCs w:val="19"/>
            </w:rPr>
            <w:tab/>
            <w:t>2</w:t>
          </w:r>
          <w:r w:rsidR="00153272">
            <w:fldChar w:fldCharType="end"/>
          </w:r>
        </w:p>
        <w:p w14:paraId="5364AD9A" w14:textId="77777777" w:rsidR="00097CDC" w:rsidRDefault="00DE5E4F" w:rsidP="00336580">
          <w:pPr>
            <w:pBdr>
              <w:top w:val="nil"/>
              <w:left w:val="nil"/>
              <w:bottom w:val="nil"/>
              <w:right w:val="nil"/>
              <w:between w:val="nil"/>
            </w:pBdr>
            <w:tabs>
              <w:tab w:val="left" w:pos="340"/>
              <w:tab w:val="right" w:pos="9979"/>
            </w:tabs>
            <w:spacing w:line="276" w:lineRule="auto"/>
            <w:jc w:val="left"/>
            <w:rPr>
              <w:rFonts w:ascii="Calibri" w:eastAsia="Calibri" w:hAnsi="Calibri" w:cs="Calibri"/>
              <w:color w:val="000000"/>
              <w:sz w:val="22"/>
              <w:szCs w:val="22"/>
            </w:rPr>
          </w:pPr>
          <w:hyperlink w:anchor="_heading=h.26in1rg">
            <w:r w:rsidR="00153272">
              <w:rPr>
                <w:rFonts w:eastAsia="Arial" w:cs="Arial"/>
                <w:color w:val="000000"/>
                <w:sz w:val="19"/>
                <w:szCs w:val="19"/>
              </w:rPr>
              <w:t>8.</w:t>
            </w:r>
          </w:hyperlink>
          <w:hyperlink w:anchor="_heading=h.26in1rg">
            <w:r w:rsidR="00153272">
              <w:rPr>
                <w:rFonts w:ascii="Calibri" w:eastAsia="Calibri" w:hAnsi="Calibri" w:cs="Calibri"/>
                <w:color w:val="000000"/>
                <w:sz w:val="22"/>
                <w:szCs w:val="22"/>
              </w:rPr>
              <w:tab/>
            </w:r>
          </w:hyperlink>
          <w:r w:rsidR="00153272">
            <w:fldChar w:fldCharType="begin"/>
          </w:r>
          <w:r w:rsidR="00153272">
            <w:instrText xml:space="preserve"> PAGEREF _heading=h.26in1rg \h </w:instrText>
          </w:r>
          <w:r w:rsidR="00153272">
            <w:fldChar w:fldCharType="separate"/>
          </w:r>
          <w:r w:rsidR="00153272">
            <w:rPr>
              <w:rFonts w:eastAsia="Arial" w:cs="Arial"/>
              <w:color w:val="000000"/>
              <w:sz w:val="19"/>
              <w:szCs w:val="19"/>
            </w:rPr>
            <w:t>Vertragsdauer</w:t>
          </w:r>
          <w:r w:rsidR="00153272">
            <w:rPr>
              <w:rFonts w:eastAsia="Arial" w:cs="Arial"/>
              <w:color w:val="000000"/>
              <w:sz w:val="19"/>
              <w:szCs w:val="19"/>
            </w:rPr>
            <w:tab/>
            <w:t>2</w:t>
          </w:r>
          <w:r w:rsidR="00153272">
            <w:fldChar w:fldCharType="end"/>
          </w:r>
        </w:p>
        <w:p w14:paraId="5864BE3E" w14:textId="77777777" w:rsidR="00097CDC" w:rsidRDefault="00DE5E4F" w:rsidP="00336580">
          <w:pPr>
            <w:pBdr>
              <w:top w:val="nil"/>
              <w:left w:val="nil"/>
              <w:bottom w:val="nil"/>
              <w:right w:val="nil"/>
              <w:between w:val="nil"/>
            </w:pBdr>
            <w:tabs>
              <w:tab w:val="left" w:pos="340"/>
              <w:tab w:val="right" w:pos="9979"/>
            </w:tabs>
            <w:spacing w:line="276" w:lineRule="auto"/>
            <w:jc w:val="left"/>
            <w:rPr>
              <w:rFonts w:ascii="Calibri" w:eastAsia="Calibri" w:hAnsi="Calibri" w:cs="Calibri"/>
              <w:color w:val="000000"/>
              <w:sz w:val="22"/>
              <w:szCs w:val="22"/>
            </w:rPr>
          </w:pPr>
          <w:hyperlink w:anchor="_heading=h.35nkun2">
            <w:r w:rsidR="00153272">
              <w:rPr>
                <w:rFonts w:eastAsia="Arial" w:cs="Arial"/>
                <w:color w:val="000000"/>
                <w:sz w:val="19"/>
                <w:szCs w:val="19"/>
              </w:rPr>
              <w:t>9.</w:t>
            </w:r>
          </w:hyperlink>
          <w:hyperlink w:anchor="_heading=h.35nkun2">
            <w:r w:rsidR="00153272">
              <w:rPr>
                <w:rFonts w:ascii="Calibri" w:eastAsia="Calibri" w:hAnsi="Calibri" w:cs="Calibri"/>
                <w:color w:val="000000"/>
                <w:sz w:val="22"/>
                <w:szCs w:val="22"/>
              </w:rPr>
              <w:tab/>
            </w:r>
          </w:hyperlink>
          <w:r w:rsidR="00153272">
            <w:fldChar w:fldCharType="begin"/>
          </w:r>
          <w:r w:rsidR="00153272">
            <w:instrText xml:space="preserve"> PAGEREF _heading=h.35nkun2 \h </w:instrText>
          </w:r>
          <w:r w:rsidR="00153272">
            <w:fldChar w:fldCharType="separate"/>
          </w:r>
          <w:r w:rsidR="00153272">
            <w:rPr>
              <w:rFonts w:eastAsia="Arial" w:cs="Arial"/>
              <w:color w:val="000000"/>
              <w:sz w:val="19"/>
              <w:szCs w:val="19"/>
            </w:rPr>
            <w:t>Konkurrenz- und Abwerbeverbot</w:t>
          </w:r>
          <w:r w:rsidR="00153272">
            <w:rPr>
              <w:rFonts w:eastAsia="Arial" w:cs="Arial"/>
              <w:color w:val="000000"/>
              <w:sz w:val="19"/>
              <w:szCs w:val="19"/>
            </w:rPr>
            <w:tab/>
            <w:t>2</w:t>
          </w:r>
          <w:r w:rsidR="00153272">
            <w:fldChar w:fldCharType="end"/>
          </w:r>
        </w:p>
        <w:p w14:paraId="2BE32D70" w14:textId="77777777" w:rsidR="00097CDC" w:rsidRDefault="00DE5E4F" w:rsidP="00336580">
          <w:pPr>
            <w:pBdr>
              <w:top w:val="nil"/>
              <w:left w:val="nil"/>
              <w:bottom w:val="nil"/>
              <w:right w:val="nil"/>
              <w:between w:val="nil"/>
            </w:pBdr>
            <w:tabs>
              <w:tab w:val="left" w:pos="340"/>
              <w:tab w:val="right" w:pos="9979"/>
            </w:tabs>
            <w:spacing w:line="276" w:lineRule="auto"/>
            <w:jc w:val="left"/>
            <w:rPr>
              <w:rFonts w:ascii="Calibri" w:eastAsia="Calibri" w:hAnsi="Calibri" w:cs="Calibri"/>
              <w:color w:val="000000"/>
              <w:sz w:val="22"/>
              <w:szCs w:val="22"/>
            </w:rPr>
          </w:pPr>
          <w:hyperlink w:anchor="_heading=h.1ksv4uv">
            <w:r w:rsidR="00153272">
              <w:rPr>
                <w:rFonts w:eastAsia="Arial" w:cs="Arial"/>
                <w:color w:val="000000"/>
                <w:sz w:val="19"/>
                <w:szCs w:val="19"/>
              </w:rPr>
              <w:t>10.</w:t>
            </w:r>
          </w:hyperlink>
          <w:hyperlink w:anchor="_heading=h.1ksv4uv">
            <w:r w:rsidR="00153272">
              <w:rPr>
                <w:rFonts w:ascii="Calibri" w:eastAsia="Calibri" w:hAnsi="Calibri" w:cs="Calibri"/>
                <w:color w:val="000000"/>
                <w:sz w:val="22"/>
                <w:szCs w:val="22"/>
              </w:rPr>
              <w:tab/>
            </w:r>
          </w:hyperlink>
          <w:r w:rsidR="00153272">
            <w:fldChar w:fldCharType="begin"/>
          </w:r>
          <w:r w:rsidR="00153272">
            <w:instrText xml:space="preserve"> PAGEREF _heading=h.1ksv4uv \h </w:instrText>
          </w:r>
          <w:r w:rsidR="00153272">
            <w:fldChar w:fldCharType="separate"/>
          </w:r>
          <w:r w:rsidR="00153272">
            <w:rPr>
              <w:rFonts w:eastAsia="Arial" w:cs="Arial"/>
              <w:color w:val="000000"/>
              <w:sz w:val="19"/>
              <w:szCs w:val="19"/>
            </w:rPr>
            <w:t>Erfindungen</w:t>
          </w:r>
          <w:r w:rsidR="00153272">
            <w:rPr>
              <w:rFonts w:eastAsia="Arial" w:cs="Arial"/>
              <w:color w:val="000000"/>
              <w:sz w:val="19"/>
              <w:szCs w:val="19"/>
            </w:rPr>
            <w:tab/>
            <w:t>2</w:t>
          </w:r>
          <w:r w:rsidR="00153272">
            <w:fldChar w:fldCharType="end"/>
          </w:r>
        </w:p>
        <w:p w14:paraId="4552DE28" w14:textId="77777777" w:rsidR="00097CDC" w:rsidRDefault="00DE5E4F" w:rsidP="00336580">
          <w:pPr>
            <w:pBdr>
              <w:top w:val="nil"/>
              <w:left w:val="nil"/>
              <w:bottom w:val="nil"/>
              <w:right w:val="nil"/>
              <w:between w:val="nil"/>
            </w:pBdr>
            <w:tabs>
              <w:tab w:val="left" w:pos="340"/>
              <w:tab w:val="right" w:pos="9979"/>
            </w:tabs>
            <w:spacing w:line="276" w:lineRule="auto"/>
            <w:jc w:val="left"/>
            <w:rPr>
              <w:rFonts w:ascii="Calibri" w:eastAsia="Calibri" w:hAnsi="Calibri" w:cs="Calibri"/>
              <w:color w:val="000000"/>
              <w:sz w:val="22"/>
              <w:szCs w:val="22"/>
            </w:rPr>
          </w:pPr>
          <w:hyperlink w:anchor="_heading=h.44sinio">
            <w:r w:rsidR="00153272">
              <w:rPr>
                <w:rFonts w:eastAsia="Arial" w:cs="Arial"/>
                <w:color w:val="000000"/>
                <w:sz w:val="19"/>
                <w:szCs w:val="19"/>
              </w:rPr>
              <w:t>11.</w:t>
            </w:r>
          </w:hyperlink>
          <w:hyperlink w:anchor="_heading=h.44sinio">
            <w:r w:rsidR="00153272">
              <w:rPr>
                <w:rFonts w:ascii="Calibri" w:eastAsia="Calibri" w:hAnsi="Calibri" w:cs="Calibri"/>
                <w:color w:val="000000"/>
                <w:sz w:val="22"/>
                <w:szCs w:val="22"/>
              </w:rPr>
              <w:tab/>
            </w:r>
          </w:hyperlink>
          <w:r w:rsidR="00153272">
            <w:fldChar w:fldCharType="begin"/>
          </w:r>
          <w:r w:rsidR="00153272">
            <w:instrText xml:space="preserve"> PAGEREF _heading=h.44sinio \h </w:instrText>
          </w:r>
          <w:r w:rsidR="00153272">
            <w:fldChar w:fldCharType="separate"/>
          </w:r>
          <w:r w:rsidR="00153272">
            <w:rPr>
              <w:rFonts w:eastAsia="Arial" w:cs="Arial"/>
              <w:color w:val="000000"/>
              <w:sz w:val="19"/>
              <w:szCs w:val="19"/>
            </w:rPr>
            <w:t>Schlussbestimmungen</w:t>
          </w:r>
          <w:r w:rsidR="00153272">
            <w:rPr>
              <w:rFonts w:eastAsia="Arial" w:cs="Arial"/>
              <w:color w:val="000000"/>
              <w:sz w:val="19"/>
              <w:szCs w:val="19"/>
            </w:rPr>
            <w:tab/>
            <w:t>2</w:t>
          </w:r>
          <w:r w:rsidR="00153272">
            <w:fldChar w:fldCharType="end"/>
          </w:r>
        </w:p>
        <w:p w14:paraId="17216E6A" w14:textId="77777777" w:rsidR="00097CDC" w:rsidRDefault="00DE5E4F" w:rsidP="00336580">
          <w:pPr>
            <w:pBdr>
              <w:top w:val="nil"/>
              <w:left w:val="nil"/>
              <w:bottom w:val="nil"/>
              <w:right w:val="nil"/>
              <w:between w:val="nil"/>
            </w:pBdr>
            <w:tabs>
              <w:tab w:val="left" w:pos="794"/>
              <w:tab w:val="right" w:pos="9979"/>
            </w:tabs>
            <w:spacing w:line="276" w:lineRule="auto"/>
            <w:ind w:left="340"/>
            <w:jc w:val="left"/>
            <w:rPr>
              <w:rFonts w:ascii="Calibri" w:eastAsia="Calibri" w:hAnsi="Calibri" w:cs="Calibri"/>
              <w:color w:val="000000"/>
              <w:sz w:val="22"/>
              <w:szCs w:val="22"/>
            </w:rPr>
          </w:pPr>
          <w:hyperlink w:anchor="_heading=h.2jxsxqh">
            <w:r w:rsidR="00153272">
              <w:rPr>
                <w:rFonts w:eastAsia="Arial" w:cs="Arial"/>
                <w:color w:val="000000"/>
                <w:sz w:val="19"/>
                <w:szCs w:val="19"/>
              </w:rPr>
              <w:t>11.1.</w:t>
            </w:r>
          </w:hyperlink>
          <w:hyperlink w:anchor="_heading=h.2jxsxqh">
            <w:r w:rsidR="00153272">
              <w:rPr>
                <w:rFonts w:ascii="Calibri" w:eastAsia="Calibri" w:hAnsi="Calibri" w:cs="Calibri"/>
                <w:color w:val="000000"/>
                <w:sz w:val="22"/>
                <w:szCs w:val="22"/>
              </w:rPr>
              <w:tab/>
            </w:r>
          </w:hyperlink>
          <w:r w:rsidR="00153272">
            <w:fldChar w:fldCharType="begin"/>
          </w:r>
          <w:r w:rsidR="00153272">
            <w:instrText xml:space="preserve"> PAGEREF _heading=h.2jxsxqh \h </w:instrText>
          </w:r>
          <w:r w:rsidR="00153272">
            <w:fldChar w:fldCharType="separate"/>
          </w:r>
          <w:r w:rsidR="00153272">
            <w:rPr>
              <w:rFonts w:eastAsia="Arial" w:cs="Arial"/>
              <w:color w:val="000000"/>
              <w:sz w:val="19"/>
              <w:szCs w:val="19"/>
            </w:rPr>
            <w:t>Bestandteile</w:t>
          </w:r>
          <w:r w:rsidR="00153272">
            <w:rPr>
              <w:rFonts w:eastAsia="Arial" w:cs="Arial"/>
              <w:color w:val="000000"/>
              <w:sz w:val="19"/>
              <w:szCs w:val="19"/>
            </w:rPr>
            <w:tab/>
            <w:t>2</w:t>
          </w:r>
          <w:r w:rsidR="00153272">
            <w:fldChar w:fldCharType="end"/>
          </w:r>
        </w:p>
        <w:p w14:paraId="78958FBA" w14:textId="77777777" w:rsidR="00097CDC" w:rsidRDefault="00DE5E4F" w:rsidP="00336580">
          <w:pPr>
            <w:pBdr>
              <w:top w:val="nil"/>
              <w:left w:val="nil"/>
              <w:bottom w:val="nil"/>
              <w:right w:val="nil"/>
              <w:between w:val="nil"/>
            </w:pBdr>
            <w:tabs>
              <w:tab w:val="left" w:pos="794"/>
              <w:tab w:val="right" w:pos="9979"/>
            </w:tabs>
            <w:spacing w:line="276" w:lineRule="auto"/>
            <w:ind w:left="340"/>
            <w:jc w:val="left"/>
            <w:rPr>
              <w:rFonts w:ascii="Calibri" w:eastAsia="Calibri" w:hAnsi="Calibri" w:cs="Calibri"/>
              <w:color w:val="000000"/>
              <w:sz w:val="22"/>
              <w:szCs w:val="22"/>
            </w:rPr>
          </w:pPr>
          <w:hyperlink w:anchor="_heading=h.3j2qqm3">
            <w:r w:rsidR="00153272">
              <w:rPr>
                <w:rFonts w:eastAsia="Arial" w:cs="Arial"/>
                <w:color w:val="000000"/>
                <w:sz w:val="19"/>
                <w:szCs w:val="19"/>
              </w:rPr>
              <w:t>11.2.</w:t>
            </w:r>
          </w:hyperlink>
          <w:hyperlink w:anchor="_heading=h.3j2qqm3">
            <w:r w:rsidR="00153272">
              <w:rPr>
                <w:rFonts w:ascii="Calibri" w:eastAsia="Calibri" w:hAnsi="Calibri" w:cs="Calibri"/>
                <w:color w:val="000000"/>
                <w:sz w:val="22"/>
                <w:szCs w:val="22"/>
              </w:rPr>
              <w:tab/>
            </w:r>
          </w:hyperlink>
          <w:r w:rsidR="00153272">
            <w:fldChar w:fldCharType="begin"/>
          </w:r>
          <w:r w:rsidR="00153272">
            <w:instrText xml:space="preserve"> PAGEREF _heading=h.3j2qqm3 \h </w:instrText>
          </w:r>
          <w:r w:rsidR="00153272">
            <w:fldChar w:fldCharType="separate"/>
          </w:r>
          <w:r w:rsidR="00153272">
            <w:rPr>
              <w:rFonts w:eastAsia="Arial" w:cs="Arial"/>
              <w:color w:val="000000"/>
              <w:sz w:val="19"/>
              <w:szCs w:val="19"/>
            </w:rPr>
            <w:t>Änderungen und Ergänzungen</w:t>
          </w:r>
          <w:r w:rsidR="00153272">
            <w:rPr>
              <w:rFonts w:eastAsia="Arial" w:cs="Arial"/>
              <w:color w:val="000000"/>
              <w:sz w:val="19"/>
              <w:szCs w:val="19"/>
            </w:rPr>
            <w:tab/>
            <w:t>2</w:t>
          </w:r>
          <w:r w:rsidR="00153272">
            <w:fldChar w:fldCharType="end"/>
          </w:r>
        </w:p>
        <w:p w14:paraId="1CB7CDC1" w14:textId="77777777" w:rsidR="00097CDC" w:rsidRDefault="00DE5E4F" w:rsidP="00336580">
          <w:pPr>
            <w:pBdr>
              <w:top w:val="nil"/>
              <w:left w:val="nil"/>
              <w:bottom w:val="nil"/>
              <w:right w:val="nil"/>
              <w:between w:val="nil"/>
            </w:pBdr>
            <w:tabs>
              <w:tab w:val="left" w:pos="794"/>
              <w:tab w:val="right" w:pos="9979"/>
            </w:tabs>
            <w:spacing w:line="276" w:lineRule="auto"/>
            <w:ind w:left="340"/>
            <w:jc w:val="left"/>
            <w:rPr>
              <w:rFonts w:ascii="Calibri" w:eastAsia="Calibri" w:hAnsi="Calibri" w:cs="Calibri"/>
              <w:color w:val="000000"/>
              <w:sz w:val="22"/>
              <w:szCs w:val="22"/>
            </w:rPr>
          </w:pPr>
          <w:hyperlink w:anchor="_heading=h.1y810tw">
            <w:r w:rsidR="00153272">
              <w:rPr>
                <w:rFonts w:eastAsia="Arial" w:cs="Arial"/>
                <w:color w:val="000000"/>
                <w:sz w:val="19"/>
                <w:szCs w:val="19"/>
              </w:rPr>
              <w:t>11.3.</w:t>
            </w:r>
          </w:hyperlink>
          <w:hyperlink w:anchor="_heading=h.1y810tw">
            <w:r w:rsidR="00153272">
              <w:rPr>
                <w:rFonts w:ascii="Calibri" w:eastAsia="Calibri" w:hAnsi="Calibri" w:cs="Calibri"/>
                <w:color w:val="000000"/>
                <w:sz w:val="22"/>
                <w:szCs w:val="22"/>
              </w:rPr>
              <w:tab/>
            </w:r>
          </w:hyperlink>
          <w:r w:rsidR="00153272">
            <w:fldChar w:fldCharType="begin"/>
          </w:r>
          <w:r w:rsidR="00153272">
            <w:instrText xml:space="preserve"> PAGEREF _heading=h.1y810tw \h </w:instrText>
          </w:r>
          <w:r w:rsidR="00153272">
            <w:fldChar w:fldCharType="separate"/>
          </w:r>
          <w:r w:rsidR="00153272">
            <w:rPr>
              <w:rFonts w:eastAsia="Arial" w:cs="Arial"/>
              <w:color w:val="000000"/>
              <w:sz w:val="19"/>
              <w:szCs w:val="19"/>
            </w:rPr>
            <w:t>Salvatorische Klausel</w:t>
          </w:r>
          <w:r w:rsidR="00153272">
            <w:rPr>
              <w:rFonts w:eastAsia="Arial" w:cs="Arial"/>
              <w:color w:val="000000"/>
              <w:sz w:val="19"/>
              <w:szCs w:val="19"/>
            </w:rPr>
            <w:tab/>
            <w:t>2</w:t>
          </w:r>
          <w:r w:rsidR="00153272">
            <w:fldChar w:fldCharType="end"/>
          </w:r>
        </w:p>
        <w:p w14:paraId="525D3044" w14:textId="77777777" w:rsidR="00097CDC" w:rsidRDefault="00DE5E4F" w:rsidP="00336580">
          <w:pPr>
            <w:pBdr>
              <w:top w:val="nil"/>
              <w:left w:val="nil"/>
              <w:bottom w:val="nil"/>
              <w:right w:val="nil"/>
              <w:between w:val="nil"/>
            </w:pBdr>
            <w:tabs>
              <w:tab w:val="left" w:pos="340"/>
              <w:tab w:val="right" w:pos="9979"/>
            </w:tabs>
            <w:spacing w:line="276" w:lineRule="auto"/>
            <w:jc w:val="left"/>
            <w:rPr>
              <w:rFonts w:ascii="Calibri" w:eastAsia="Calibri" w:hAnsi="Calibri" w:cs="Calibri"/>
              <w:color w:val="000000"/>
              <w:sz w:val="22"/>
              <w:szCs w:val="22"/>
            </w:rPr>
          </w:pPr>
          <w:hyperlink w:anchor="_heading=h.4i7ojhp">
            <w:r w:rsidR="00153272">
              <w:rPr>
                <w:rFonts w:eastAsia="Arial" w:cs="Arial"/>
                <w:color w:val="000000"/>
                <w:sz w:val="19"/>
                <w:szCs w:val="19"/>
              </w:rPr>
              <w:t>12.</w:t>
            </w:r>
          </w:hyperlink>
          <w:hyperlink w:anchor="_heading=h.4i7ojhp">
            <w:r w:rsidR="00153272">
              <w:rPr>
                <w:rFonts w:ascii="Calibri" w:eastAsia="Calibri" w:hAnsi="Calibri" w:cs="Calibri"/>
                <w:color w:val="000000"/>
                <w:sz w:val="22"/>
                <w:szCs w:val="22"/>
              </w:rPr>
              <w:tab/>
            </w:r>
          </w:hyperlink>
          <w:r w:rsidR="00153272">
            <w:fldChar w:fldCharType="begin"/>
          </w:r>
          <w:r w:rsidR="00153272">
            <w:instrText xml:space="preserve"> PAGEREF _heading=h.4i7ojhp \h </w:instrText>
          </w:r>
          <w:r w:rsidR="00153272">
            <w:fldChar w:fldCharType="separate"/>
          </w:r>
          <w:r w:rsidR="00153272">
            <w:rPr>
              <w:rFonts w:eastAsia="Arial" w:cs="Arial"/>
              <w:color w:val="000000"/>
              <w:sz w:val="19"/>
              <w:szCs w:val="19"/>
            </w:rPr>
            <w:t>Anwendbares Recht und Gerichtsstand</w:t>
          </w:r>
          <w:r w:rsidR="00153272">
            <w:rPr>
              <w:rFonts w:eastAsia="Arial" w:cs="Arial"/>
              <w:color w:val="000000"/>
              <w:sz w:val="19"/>
              <w:szCs w:val="19"/>
            </w:rPr>
            <w:tab/>
            <w:t>2</w:t>
          </w:r>
          <w:r w:rsidR="00153272">
            <w:fldChar w:fldCharType="end"/>
          </w:r>
        </w:p>
        <w:p w14:paraId="5C1181A9" w14:textId="77777777" w:rsidR="00097CDC" w:rsidRDefault="00DE5E4F" w:rsidP="00336580">
          <w:pPr>
            <w:pBdr>
              <w:top w:val="nil"/>
              <w:left w:val="nil"/>
              <w:bottom w:val="nil"/>
              <w:right w:val="nil"/>
              <w:between w:val="nil"/>
            </w:pBdr>
            <w:tabs>
              <w:tab w:val="left" w:pos="340"/>
              <w:tab w:val="right" w:pos="9979"/>
            </w:tabs>
            <w:spacing w:line="276" w:lineRule="auto"/>
            <w:ind w:left="283"/>
            <w:jc w:val="left"/>
            <w:rPr>
              <w:rFonts w:ascii="Calibri" w:eastAsia="Calibri" w:hAnsi="Calibri" w:cs="Calibri"/>
              <w:color w:val="000000"/>
              <w:sz w:val="22"/>
              <w:szCs w:val="22"/>
            </w:rPr>
          </w:pPr>
          <w:hyperlink w:anchor="_heading=h.3whwml4">
            <w:r w:rsidR="00153272">
              <w:rPr>
                <w:rFonts w:eastAsia="Arial" w:cs="Arial"/>
                <w:color w:val="000000"/>
                <w:sz w:val="19"/>
                <w:szCs w:val="19"/>
              </w:rPr>
              <w:t>Beilagen</w:t>
            </w:r>
            <w:r w:rsidR="00153272">
              <w:rPr>
                <w:rFonts w:eastAsia="Arial" w:cs="Arial"/>
                <w:color w:val="000000"/>
                <w:sz w:val="19"/>
                <w:szCs w:val="19"/>
              </w:rPr>
              <w:tab/>
              <w:t>2</w:t>
            </w:r>
          </w:hyperlink>
          <w:r w:rsidR="00153272">
            <w:fldChar w:fldCharType="end"/>
          </w:r>
        </w:p>
      </w:sdtContent>
    </w:sdt>
    <w:p w14:paraId="26A80BE2" w14:textId="77777777" w:rsidR="00097CDC" w:rsidRDefault="00153272" w:rsidP="00336580">
      <w:pPr>
        <w:ind w:left="540" w:right="978"/>
        <w:jc w:val="left"/>
        <w:rPr>
          <w:sz w:val="19"/>
          <w:szCs w:val="19"/>
        </w:rPr>
      </w:pPr>
      <w:r>
        <w:br w:type="page"/>
      </w:r>
    </w:p>
    <w:p w14:paraId="17DCAEA0" w14:textId="77777777" w:rsidR="00097CDC" w:rsidRDefault="00153272" w:rsidP="00336580">
      <w:pPr>
        <w:keepNext/>
        <w:numPr>
          <w:ilvl w:val="0"/>
          <w:numId w:val="2"/>
        </w:numPr>
        <w:pBdr>
          <w:top w:val="nil"/>
          <w:left w:val="nil"/>
          <w:bottom w:val="nil"/>
          <w:right w:val="nil"/>
          <w:between w:val="nil"/>
        </w:pBdr>
        <w:spacing w:before="300" w:line="276" w:lineRule="auto"/>
        <w:jc w:val="left"/>
      </w:pPr>
      <w:bookmarkStart w:id="2" w:name="bookmark=id.2et92p0" w:colFirst="0" w:colLast="0"/>
      <w:bookmarkStart w:id="3" w:name="bookmark=id.3znysh7" w:colFirst="0" w:colLast="0"/>
      <w:bookmarkStart w:id="4" w:name="_heading=h.tyjcwt" w:colFirst="0" w:colLast="0"/>
      <w:bookmarkEnd w:id="2"/>
      <w:bookmarkEnd w:id="3"/>
      <w:bookmarkEnd w:id="4"/>
      <w:r>
        <w:rPr>
          <w:rFonts w:eastAsia="Arial" w:cs="Arial"/>
          <w:b/>
          <w:color w:val="000000"/>
          <w:szCs w:val="21"/>
        </w:rPr>
        <w:lastRenderedPageBreak/>
        <w:t>Funktion und Stellung</w:t>
      </w:r>
    </w:p>
    <w:p w14:paraId="0823FB95" w14:textId="77777777" w:rsidR="00097CDC" w:rsidRDefault="00153272" w:rsidP="00336580">
      <w:pPr>
        <w:widowControl w:val="0"/>
        <w:pBdr>
          <w:top w:val="nil"/>
          <w:left w:val="nil"/>
          <w:bottom w:val="nil"/>
          <w:right w:val="nil"/>
          <w:between w:val="nil"/>
        </w:pBdr>
        <w:spacing w:before="120" w:line="276" w:lineRule="auto"/>
        <w:ind w:left="397"/>
        <w:jc w:val="left"/>
        <w:rPr>
          <w:rFonts w:eastAsia="Arial" w:cs="Arial"/>
          <w:color w:val="000000"/>
          <w:szCs w:val="21"/>
        </w:rPr>
      </w:pPr>
      <w:r>
        <w:rPr>
          <w:rFonts w:eastAsia="Arial" w:cs="Arial"/>
          <w:color w:val="000000"/>
          <w:szCs w:val="21"/>
        </w:rPr>
        <w:t xml:space="preserve">Der Arbeitnehmer wird als </w:t>
      </w:r>
      <w:r>
        <w:rPr>
          <w:rFonts w:eastAsia="Arial" w:cs="Arial"/>
          <w:color w:val="000000"/>
          <w:szCs w:val="21"/>
          <w:highlight w:val="lightGray"/>
        </w:rPr>
        <w:t>[BESCHRIEB FUNKTION]</w:t>
      </w:r>
      <w:r>
        <w:rPr>
          <w:rFonts w:eastAsia="Arial" w:cs="Arial"/>
          <w:color w:val="000000"/>
          <w:szCs w:val="21"/>
        </w:rPr>
        <w:t xml:space="preserve"> angestellt.</w:t>
      </w:r>
    </w:p>
    <w:p w14:paraId="6777333B" w14:textId="77777777" w:rsidR="00097CDC" w:rsidRDefault="00153272" w:rsidP="00336580">
      <w:pPr>
        <w:widowControl w:val="0"/>
        <w:pBdr>
          <w:top w:val="nil"/>
          <w:left w:val="nil"/>
          <w:bottom w:val="nil"/>
          <w:right w:val="nil"/>
          <w:between w:val="nil"/>
        </w:pBdr>
        <w:spacing w:before="120" w:line="276" w:lineRule="auto"/>
        <w:ind w:left="397"/>
        <w:jc w:val="left"/>
        <w:rPr>
          <w:rFonts w:eastAsia="Arial" w:cs="Arial"/>
          <w:color w:val="000000"/>
          <w:szCs w:val="21"/>
        </w:rPr>
      </w:pPr>
      <w:r>
        <w:rPr>
          <w:rFonts w:eastAsia="Arial" w:cs="Arial"/>
          <w:color w:val="000000"/>
          <w:szCs w:val="21"/>
        </w:rPr>
        <w:t xml:space="preserve">Arbeitsbeginn ist der </w:t>
      </w:r>
      <w:r>
        <w:rPr>
          <w:rFonts w:eastAsia="Arial" w:cs="Arial"/>
          <w:color w:val="000000"/>
          <w:szCs w:val="21"/>
          <w:highlight w:val="lightGray"/>
        </w:rPr>
        <w:t>[DATUM]</w:t>
      </w:r>
      <w:r>
        <w:rPr>
          <w:rFonts w:eastAsia="Arial" w:cs="Arial"/>
          <w:color w:val="000000"/>
          <w:szCs w:val="21"/>
        </w:rPr>
        <w:t xml:space="preserve">. </w:t>
      </w:r>
    </w:p>
    <w:p w14:paraId="62F54FCC" w14:textId="77777777" w:rsidR="00097CDC" w:rsidRDefault="00153272" w:rsidP="00336580">
      <w:pPr>
        <w:widowControl w:val="0"/>
        <w:pBdr>
          <w:top w:val="nil"/>
          <w:left w:val="nil"/>
          <w:bottom w:val="nil"/>
          <w:right w:val="nil"/>
          <w:between w:val="nil"/>
        </w:pBdr>
        <w:spacing w:before="120" w:line="276" w:lineRule="auto"/>
        <w:ind w:left="397"/>
        <w:jc w:val="left"/>
        <w:rPr>
          <w:rFonts w:eastAsia="Arial" w:cs="Arial"/>
          <w:color w:val="000000"/>
          <w:szCs w:val="21"/>
        </w:rPr>
      </w:pPr>
      <w:r>
        <w:rPr>
          <w:rFonts w:eastAsia="Arial" w:cs="Arial"/>
          <w:color w:val="000000"/>
          <w:szCs w:val="21"/>
        </w:rPr>
        <w:t xml:space="preserve">Der Arbeitnehmer ist </w:t>
      </w:r>
      <w:r>
        <w:rPr>
          <w:rFonts w:eastAsia="Arial" w:cs="Arial"/>
          <w:color w:val="000000"/>
          <w:szCs w:val="21"/>
          <w:highlight w:val="lightGray"/>
        </w:rPr>
        <w:t>[NAME oder FUNKTION]</w:t>
      </w:r>
      <w:r>
        <w:rPr>
          <w:rFonts w:eastAsia="Arial" w:cs="Arial"/>
          <w:color w:val="000000"/>
          <w:szCs w:val="21"/>
        </w:rPr>
        <w:t xml:space="preserve"> unterstellt und hat seine Arbeit nach dessen Weisungen zu verrichten.</w:t>
      </w:r>
    </w:p>
    <w:p w14:paraId="78033E7D" w14:textId="77777777" w:rsidR="00097CDC" w:rsidRDefault="00153272" w:rsidP="00336580">
      <w:pPr>
        <w:widowControl w:val="0"/>
        <w:pBdr>
          <w:top w:val="nil"/>
          <w:left w:val="nil"/>
          <w:bottom w:val="nil"/>
          <w:right w:val="nil"/>
          <w:between w:val="nil"/>
        </w:pBdr>
        <w:spacing w:before="120" w:line="276" w:lineRule="auto"/>
        <w:ind w:left="397"/>
        <w:jc w:val="left"/>
        <w:rPr>
          <w:rFonts w:eastAsia="Arial" w:cs="Arial"/>
          <w:color w:val="000000"/>
          <w:szCs w:val="21"/>
        </w:rPr>
      </w:pPr>
      <w:r>
        <w:rPr>
          <w:rFonts w:eastAsia="Arial" w:cs="Arial"/>
          <w:color w:val="000000"/>
          <w:szCs w:val="21"/>
        </w:rPr>
        <w:t>Die Aufgaben und Verantwortlichkeiten richten sich nach dem angehängten Stellenbeschrieb, der integralen Bestandteil dieser Vereinbarung bildet. Der Arbeitgeber kann dem Arbeitnehmer je nach den Bedürfnissen des Betriebs zusätzliche oder andere Aufgaben übertragen und/oder den Stellenbeschrieb einseitig modifizieren. Der Arbeitnehmer hat die Aufgaben in Übereinstimmung mit den Richtlinien, Prozessen und Vorgaben des Arbeitgebers zu erfüllen. Die Übernahme einer zusätzlichen Funktion berechtigt nicht zu einer zusätzlichen Entschädigung.</w:t>
      </w:r>
    </w:p>
    <w:p w14:paraId="2F814B81" w14:textId="77777777" w:rsidR="00097CDC" w:rsidRDefault="00153272" w:rsidP="00336580">
      <w:pPr>
        <w:widowControl w:val="0"/>
        <w:pBdr>
          <w:top w:val="nil"/>
          <w:left w:val="nil"/>
          <w:bottom w:val="nil"/>
          <w:right w:val="nil"/>
          <w:between w:val="nil"/>
        </w:pBdr>
        <w:spacing w:before="120" w:line="276" w:lineRule="auto"/>
        <w:ind w:left="397"/>
        <w:jc w:val="left"/>
        <w:rPr>
          <w:rFonts w:eastAsia="Arial" w:cs="Arial"/>
          <w:color w:val="000000"/>
          <w:szCs w:val="21"/>
        </w:rPr>
      </w:pPr>
      <w:r>
        <w:rPr>
          <w:rFonts w:eastAsia="Arial" w:cs="Arial"/>
          <w:color w:val="000000"/>
          <w:szCs w:val="21"/>
        </w:rPr>
        <w:t xml:space="preserve">Arbeitsort ist </w:t>
      </w:r>
      <w:r>
        <w:rPr>
          <w:rFonts w:eastAsia="Arial" w:cs="Arial"/>
          <w:color w:val="000000"/>
          <w:szCs w:val="21"/>
          <w:highlight w:val="lightGray"/>
        </w:rPr>
        <w:t>[ORT]</w:t>
      </w:r>
      <w:r>
        <w:rPr>
          <w:rFonts w:eastAsia="Arial" w:cs="Arial"/>
          <w:color w:val="000000"/>
          <w:szCs w:val="21"/>
        </w:rPr>
        <w:t xml:space="preserve">. Der Arbeitgeber behält sich im Rahmen des Weisungsrechts vor, den Arbeitnehmer an einem anderen Ort einzusetzen. </w:t>
      </w:r>
    </w:p>
    <w:p w14:paraId="0E3A64B7" w14:textId="77777777" w:rsidR="00097CDC" w:rsidRDefault="00153272" w:rsidP="00336580">
      <w:pPr>
        <w:keepNext/>
        <w:numPr>
          <w:ilvl w:val="0"/>
          <w:numId w:val="2"/>
        </w:numPr>
        <w:pBdr>
          <w:top w:val="nil"/>
          <w:left w:val="nil"/>
          <w:bottom w:val="nil"/>
          <w:right w:val="nil"/>
          <w:between w:val="nil"/>
        </w:pBdr>
        <w:spacing w:before="300" w:line="276" w:lineRule="auto"/>
        <w:jc w:val="left"/>
      </w:pPr>
      <w:bookmarkStart w:id="5" w:name="_heading=h.3dy6vkm" w:colFirst="0" w:colLast="0"/>
      <w:bookmarkEnd w:id="5"/>
      <w:r>
        <w:rPr>
          <w:rFonts w:eastAsia="Arial" w:cs="Arial"/>
          <w:b/>
          <w:color w:val="000000"/>
          <w:szCs w:val="21"/>
        </w:rPr>
        <w:t>Probezeit</w:t>
      </w:r>
    </w:p>
    <w:p w14:paraId="71367394" w14:textId="77777777" w:rsidR="00097CDC" w:rsidRDefault="00153272" w:rsidP="00336580">
      <w:pPr>
        <w:widowControl w:val="0"/>
        <w:pBdr>
          <w:top w:val="nil"/>
          <w:left w:val="nil"/>
          <w:bottom w:val="nil"/>
          <w:right w:val="nil"/>
          <w:between w:val="nil"/>
        </w:pBdr>
        <w:spacing w:before="120" w:line="276" w:lineRule="auto"/>
        <w:ind w:left="397"/>
        <w:jc w:val="left"/>
        <w:rPr>
          <w:rFonts w:eastAsia="Arial" w:cs="Arial"/>
          <w:color w:val="000000"/>
          <w:szCs w:val="21"/>
        </w:rPr>
      </w:pPr>
      <w:r>
        <w:rPr>
          <w:rFonts w:eastAsia="Arial" w:cs="Arial"/>
          <w:color w:val="000000"/>
          <w:szCs w:val="21"/>
        </w:rPr>
        <w:t xml:space="preserve">Die ersten </w:t>
      </w:r>
      <w:r>
        <w:rPr>
          <w:rFonts w:eastAsia="Arial" w:cs="Arial"/>
          <w:color w:val="000000"/>
          <w:szCs w:val="21"/>
          <w:highlight w:val="lightGray"/>
        </w:rPr>
        <w:t>[3]</w:t>
      </w:r>
      <w:r>
        <w:rPr>
          <w:rFonts w:eastAsia="Arial" w:cs="Arial"/>
          <w:color w:val="000000"/>
          <w:szCs w:val="21"/>
        </w:rPr>
        <w:t xml:space="preserve"> Monate des Arbeitsverhältnisses gelten als Probezeit</w:t>
      </w:r>
      <w:r>
        <w:rPr>
          <w:rFonts w:eastAsia="Arial" w:cs="Arial"/>
          <w:color w:val="0070C0"/>
          <w:szCs w:val="21"/>
          <w:vertAlign w:val="superscript"/>
        </w:rPr>
        <w:footnoteReference w:id="1"/>
      </w:r>
      <w:r>
        <w:rPr>
          <w:rFonts w:eastAsia="Arial" w:cs="Arial"/>
          <w:color w:val="000000"/>
          <w:szCs w:val="21"/>
        </w:rPr>
        <w:t xml:space="preserve">. </w:t>
      </w:r>
    </w:p>
    <w:p w14:paraId="50FCF052" w14:textId="77777777" w:rsidR="00097CDC" w:rsidRDefault="00153272" w:rsidP="00336580">
      <w:pPr>
        <w:widowControl w:val="0"/>
        <w:pBdr>
          <w:top w:val="nil"/>
          <w:left w:val="nil"/>
          <w:bottom w:val="nil"/>
          <w:right w:val="nil"/>
          <w:between w:val="nil"/>
        </w:pBdr>
        <w:spacing w:before="120" w:line="276" w:lineRule="auto"/>
        <w:ind w:left="397"/>
        <w:jc w:val="left"/>
        <w:rPr>
          <w:rFonts w:eastAsia="Arial" w:cs="Arial"/>
          <w:color w:val="000000"/>
          <w:szCs w:val="21"/>
        </w:rPr>
      </w:pPr>
      <w:r>
        <w:rPr>
          <w:rFonts w:eastAsia="Arial" w:cs="Arial"/>
          <w:color w:val="000000"/>
          <w:szCs w:val="21"/>
        </w:rPr>
        <w:t xml:space="preserve">Während der Probezeit kann das Arbeitsverhältnis beiderseits jederzeit unter Einhaltung einer Kündigungsfrist von </w:t>
      </w:r>
      <w:r>
        <w:rPr>
          <w:rFonts w:eastAsia="Arial" w:cs="Arial"/>
          <w:color w:val="000000"/>
          <w:szCs w:val="21"/>
          <w:highlight w:val="lightGray"/>
        </w:rPr>
        <w:t>[7]</w:t>
      </w:r>
      <w:r>
        <w:rPr>
          <w:rFonts w:eastAsia="Arial" w:cs="Arial"/>
          <w:color w:val="000000"/>
          <w:szCs w:val="21"/>
        </w:rPr>
        <w:t xml:space="preserve"> Tagen aufgelöst werden. </w:t>
      </w:r>
    </w:p>
    <w:p w14:paraId="129C67DD" w14:textId="77777777" w:rsidR="00097CDC" w:rsidRDefault="00153272" w:rsidP="00336580">
      <w:pPr>
        <w:widowControl w:val="0"/>
        <w:pBdr>
          <w:top w:val="nil"/>
          <w:left w:val="nil"/>
          <w:bottom w:val="nil"/>
          <w:right w:val="nil"/>
          <w:between w:val="nil"/>
        </w:pBdr>
        <w:spacing w:before="120" w:line="276" w:lineRule="auto"/>
        <w:ind w:left="397"/>
        <w:jc w:val="left"/>
        <w:rPr>
          <w:rFonts w:eastAsia="Arial" w:cs="Arial"/>
          <w:color w:val="000000"/>
          <w:szCs w:val="21"/>
        </w:rPr>
      </w:pPr>
      <w:r>
        <w:rPr>
          <w:rFonts w:eastAsia="Arial" w:cs="Arial"/>
          <w:color w:val="000000"/>
          <w:szCs w:val="21"/>
          <w:highlight w:val="lightGray"/>
        </w:rPr>
        <w:t>[</w:t>
      </w:r>
      <w:r>
        <w:rPr>
          <w:rFonts w:eastAsia="Arial" w:cs="Arial"/>
          <w:b/>
          <w:i/>
          <w:color w:val="000000"/>
          <w:szCs w:val="21"/>
          <w:highlight w:val="lightGray"/>
        </w:rPr>
        <w:t>ODER</w:t>
      </w:r>
      <w:r>
        <w:rPr>
          <w:rFonts w:eastAsia="Arial" w:cs="Arial"/>
          <w:color w:val="000000"/>
          <w:szCs w:val="21"/>
          <w:highlight w:val="lightGray"/>
        </w:rPr>
        <w:t>]</w:t>
      </w:r>
      <w:r>
        <w:rPr>
          <w:rFonts w:eastAsia="Arial" w:cs="Arial"/>
          <w:color w:val="000000"/>
          <w:szCs w:val="21"/>
        </w:rPr>
        <w:t xml:space="preserve"> </w:t>
      </w:r>
      <w:r>
        <w:rPr>
          <w:rFonts w:eastAsia="Arial" w:cs="Arial"/>
          <w:color w:val="000000"/>
          <w:szCs w:val="21"/>
          <w:highlight w:val="lightGray"/>
        </w:rPr>
        <w:t>Die Parteien verzichten auf eine Probezeit.</w:t>
      </w:r>
    </w:p>
    <w:p w14:paraId="1549363F" w14:textId="77777777" w:rsidR="00097CDC" w:rsidRDefault="00153272" w:rsidP="00336580">
      <w:pPr>
        <w:keepNext/>
        <w:numPr>
          <w:ilvl w:val="0"/>
          <w:numId w:val="2"/>
        </w:numPr>
        <w:pBdr>
          <w:top w:val="nil"/>
          <w:left w:val="nil"/>
          <w:bottom w:val="nil"/>
          <w:right w:val="nil"/>
          <w:between w:val="nil"/>
        </w:pBdr>
        <w:spacing w:before="300" w:line="276" w:lineRule="auto"/>
        <w:jc w:val="left"/>
      </w:pPr>
      <w:bookmarkStart w:id="6" w:name="_heading=h.1t3h5sf" w:colFirst="0" w:colLast="0"/>
      <w:bookmarkEnd w:id="6"/>
      <w:r>
        <w:rPr>
          <w:rFonts w:eastAsia="Arial" w:cs="Arial"/>
          <w:b/>
          <w:color w:val="000000"/>
          <w:szCs w:val="21"/>
        </w:rPr>
        <w:t>Arbeitszeit und Ferien</w:t>
      </w:r>
    </w:p>
    <w:p w14:paraId="34B2C1C4" w14:textId="77777777" w:rsidR="00097CDC" w:rsidRDefault="00153272" w:rsidP="00336580">
      <w:pPr>
        <w:widowControl w:val="0"/>
        <w:pBdr>
          <w:top w:val="nil"/>
          <w:left w:val="nil"/>
          <w:bottom w:val="nil"/>
          <w:right w:val="nil"/>
          <w:between w:val="nil"/>
        </w:pBdr>
        <w:spacing w:before="120" w:line="276" w:lineRule="auto"/>
        <w:ind w:left="397"/>
        <w:jc w:val="left"/>
        <w:rPr>
          <w:rFonts w:eastAsia="Arial" w:cs="Arial"/>
          <w:color w:val="000000"/>
          <w:szCs w:val="21"/>
        </w:rPr>
      </w:pPr>
      <w:r>
        <w:rPr>
          <w:rFonts w:eastAsia="Arial" w:cs="Arial"/>
          <w:color w:val="000000"/>
          <w:szCs w:val="21"/>
        </w:rPr>
        <w:t xml:space="preserve">Der Arbeitnehmer ist in einem Vollzeitpensum angestellt. </w:t>
      </w:r>
    </w:p>
    <w:p w14:paraId="48C03C7E" w14:textId="77777777" w:rsidR="00097CDC" w:rsidRDefault="00153272" w:rsidP="00336580">
      <w:pPr>
        <w:widowControl w:val="0"/>
        <w:pBdr>
          <w:top w:val="nil"/>
          <w:left w:val="nil"/>
          <w:bottom w:val="nil"/>
          <w:right w:val="nil"/>
          <w:between w:val="nil"/>
        </w:pBdr>
        <w:spacing w:before="120" w:line="276" w:lineRule="auto"/>
        <w:ind w:left="397"/>
        <w:jc w:val="left"/>
        <w:rPr>
          <w:rFonts w:eastAsia="Arial" w:cs="Arial"/>
          <w:color w:val="000000"/>
          <w:szCs w:val="21"/>
        </w:rPr>
      </w:pPr>
      <w:r>
        <w:rPr>
          <w:rFonts w:eastAsia="Arial" w:cs="Arial"/>
          <w:color w:val="000000"/>
          <w:szCs w:val="21"/>
        </w:rPr>
        <w:t xml:space="preserve">Die betriebliche Wochenarbeitszeit beträgt </w:t>
      </w:r>
      <w:r>
        <w:rPr>
          <w:rFonts w:eastAsia="Arial" w:cs="Arial"/>
          <w:color w:val="000000"/>
          <w:szCs w:val="21"/>
          <w:highlight w:val="lightGray"/>
        </w:rPr>
        <w:t>[42]</w:t>
      </w:r>
      <w:r>
        <w:rPr>
          <w:rFonts w:eastAsia="Arial" w:cs="Arial"/>
          <w:color w:val="000000"/>
          <w:szCs w:val="21"/>
        </w:rPr>
        <w:t xml:space="preserve"> Stunden. Der Arbeitnehmer ist entsprechend den Bedürfnissen des Arbeitgebers und der Erfüllung der Aufgabe verpflichtet, Überstunden sowie, gemäss den gesetzlichen Vorgaben, Arbeit am Wochenende und während Feiertagen zu leisten. </w:t>
      </w:r>
    </w:p>
    <w:p w14:paraId="11DD81C5" w14:textId="77777777" w:rsidR="00097CDC" w:rsidRDefault="00153272" w:rsidP="00336580">
      <w:pPr>
        <w:widowControl w:val="0"/>
        <w:pBdr>
          <w:top w:val="nil"/>
          <w:left w:val="nil"/>
          <w:bottom w:val="nil"/>
          <w:right w:val="nil"/>
          <w:between w:val="nil"/>
        </w:pBdr>
        <w:spacing w:before="120" w:line="276" w:lineRule="auto"/>
        <w:ind w:left="397"/>
        <w:jc w:val="left"/>
        <w:rPr>
          <w:rFonts w:eastAsia="Arial" w:cs="Arial"/>
          <w:color w:val="000000"/>
          <w:szCs w:val="21"/>
        </w:rPr>
      </w:pPr>
      <w:r>
        <w:rPr>
          <w:rFonts w:eastAsia="Arial" w:cs="Arial"/>
          <w:color w:val="000000"/>
          <w:szCs w:val="21"/>
        </w:rPr>
        <w:t xml:space="preserve">Überstunden gelten als durch das Monatsgehalt vollumfänglich abgegolten. Es besteht kein Anspruch auf weitere Vergütung oder Kompensation durch Freizeit. In Ausnahmefällen ist der Arbeitgeber nach eigenem Ermessen berechtigt, Kompensation in Freizeit anzuordnen. </w:t>
      </w:r>
    </w:p>
    <w:p w14:paraId="79C82DCB" w14:textId="77777777" w:rsidR="00097CDC" w:rsidRDefault="00153272" w:rsidP="00336580">
      <w:pPr>
        <w:widowControl w:val="0"/>
        <w:pBdr>
          <w:top w:val="nil"/>
          <w:left w:val="nil"/>
          <w:bottom w:val="nil"/>
          <w:right w:val="nil"/>
          <w:between w:val="nil"/>
        </w:pBdr>
        <w:spacing w:before="120" w:line="276" w:lineRule="auto"/>
        <w:ind w:left="397"/>
        <w:jc w:val="left"/>
        <w:rPr>
          <w:rFonts w:eastAsia="Arial" w:cs="Arial"/>
          <w:color w:val="000000"/>
          <w:szCs w:val="21"/>
        </w:rPr>
      </w:pPr>
      <w:r>
        <w:rPr>
          <w:rFonts w:eastAsia="Arial" w:cs="Arial"/>
          <w:color w:val="000000"/>
          <w:szCs w:val="21"/>
          <w:highlight w:val="lightGray"/>
        </w:rPr>
        <w:t>[</w:t>
      </w:r>
      <w:r>
        <w:rPr>
          <w:rFonts w:eastAsia="Arial" w:cs="Arial"/>
          <w:b/>
          <w:i/>
          <w:color w:val="000000"/>
          <w:szCs w:val="21"/>
          <w:highlight w:val="lightGray"/>
        </w:rPr>
        <w:t>ODER</w:t>
      </w:r>
      <w:r>
        <w:rPr>
          <w:rFonts w:eastAsia="Arial" w:cs="Arial"/>
          <w:color w:val="000000"/>
          <w:szCs w:val="21"/>
          <w:highlight w:val="lightGray"/>
        </w:rPr>
        <w:t>]</w:t>
      </w:r>
      <w:r>
        <w:rPr>
          <w:rFonts w:eastAsia="Arial" w:cs="Arial"/>
          <w:color w:val="000000"/>
          <w:szCs w:val="21"/>
        </w:rPr>
        <w:t xml:space="preserve"> </w:t>
      </w:r>
      <w:r>
        <w:rPr>
          <w:rFonts w:eastAsia="Arial" w:cs="Arial"/>
          <w:color w:val="000000"/>
          <w:szCs w:val="21"/>
          <w:highlight w:val="lightGray"/>
        </w:rPr>
        <w:t>Überstunden werden in Absprache mit dem Arbeitgeber mit Freizeit von gleicher Dauer kompensiert. Eine allfällige Auszahlung von Überstunden erfolgt ohne Zuschlag.</w:t>
      </w:r>
    </w:p>
    <w:p w14:paraId="0F91ACAD" w14:textId="77777777" w:rsidR="00097CDC" w:rsidRDefault="00153272" w:rsidP="00336580">
      <w:pPr>
        <w:widowControl w:val="0"/>
        <w:pBdr>
          <w:top w:val="nil"/>
          <w:left w:val="nil"/>
          <w:bottom w:val="nil"/>
          <w:right w:val="nil"/>
          <w:between w:val="nil"/>
        </w:pBdr>
        <w:spacing w:before="120" w:line="276" w:lineRule="auto"/>
        <w:ind w:left="397"/>
        <w:jc w:val="left"/>
        <w:rPr>
          <w:rFonts w:eastAsia="Arial" w:cs="Arial"/>
          <w:color w:val="000000"/>
          <w:szCs w:val="21"/>
        </w:rPr>
      </w:pPr>
      <w:r>
        <w:rPr>
          <w:rFonts w:eastAsia="Arial" w:cs="Arial"/>
          <w:color w:val="000000"/>
          <w:szCs w:val="21"/>
        </w:rPr>
        <w:t xml:space="preserve">Der Arbeitnehmer hat pro Jahr (pro rata temporis) einen Ferienanspruch von </w:t>
      </w:r>
      <w:r>
        <w:rPr>
          <w:rFonts w:eastAsia="Arial" w:cs="Arial"/>
          <w:color w:val="000000"/>
          <w:szCs w:val="21"/>
          <w:highlight w:val="lightGray"/>
        </w:rPr>
        <w:t>[25]</w:t>
      </w:r>
      <w:r>
        <w:rPr>
          <w:rFonts w:eastAsia="Arial" w:cs="Arial"/>
          <w:color w:val="000000"/>
          <w:szCs w:val="21"/>
        </w:rPr>
        <w:t xml:space="preserve"> Tagen</w:t>
      </w:r>
      <w:r>
        <w:rPr>
          <w:rFonts w:eastAsia="Arial" w:cs="Arial"/>
          <w:color w:val="0070C0"/>
          <w:szCs w:val="21"/>
          <w:vertAlign w:val="superscript"/>
        </w:rPr>
        <w:footnoteReference w:id="2"/>
      </w:r>
      <w:r>
        <w:rPr>
          <w:rFonts w:eastAsia="Arial" w:cs="Arial"/>
          <w:color w:val="000000"/>
          <w:szCs w:val="21"/>
        </w:rPr>
        <w:t xml:space="preserve">. </w:t>
      </w:r>
    </w:p>
    <w:p w14:paraId="629A19ED" w14:textId="77777777" w:rsidR="00097CDC" w:rsidRDefault="00153272" w:rsidP="00336580">
      <w:pPr>
        <w:widowControl w:val="0"/>
        <w:pBdr>
          <w:top w:val="nil"/>
          <w:left w:val="nil"/>
          <w:bottom w:val="nil"/>
          <w:right w:val="nil"/>
          <w:between w:val="nil"/>
        </w:pBdr>
        <w:spacing w:before="120" w:line="276" w:lineRule="auto"/>
        <w:ind w:left="397"/>
        <w:jc w:val="left"/>
        <w:rPr>
          <w:rFonts w:eastAsia="Arial" w:cs="Arial"/>
          <w:color w:val="000000"/>
          <w:szCs w:val="21"/>
        </w:rPr>
      </w:pPr>
      <w:r>
        <w:rPr>
          <w:rFonts w:eastAsia="Arial" w:cs="Arial"/>
          <w:color w:val="000000"/>
          <w:szCs w:val="21"/>
        </w:rPr>
        <w:t>Den beabsichtigten Ferienbezug hat der Arbeitnehmer dem Arbeitgeber frühzeitig bekannt zu geben und dabei auf die Bedürfnisse des Betriebes Rücksicht zu nehmen. Der Arbeitgeber bestimmt den Zeitpunkt der Ferien, unter Berücksichtigung der Wünsche des Arbeitnehmers sowie der Bedürfnisse des Betriebes.</w:t>
      </w:r>
    </w:p>
    <w:p w14:paraId="4CE171F6" w14:textId="77777777" w:rsidR="00097CDC" w:rsidRDefault="00153272" w:rsidP="00336580">
      <w:pPr>
        <w:widowControl w:val="0"/>
        <w:pBdr>
          <w:top w:val="nil"/>
          <w:left w:val="nil"/>
          <w:bottom w:val="nil"/>
          <w:right w:val="nil"/>
          <w:between w:val="nil"/>
        </w:pBdr>
        <w:spacing w:before="120" w:line="276" w:lineRule="auto"/>
        <w:ind w:left="397"/>
        <w:jc w:val="left"/>
        <w:rPr>
          <w:rFonts w:eastAsia="Arial" w:cs="Arial"/>
          <w:color w:val="000000"/>
          <w:szCs w:val="21"/>
        </w:rPr>
      </w:pPr>
      <w:r>
        <w:rPr>
          <w:rFonts w:eastAsia="Arial" w:cs="Arial"/>
          <w:color w:val="000000"/>
          <w:szCs w:val="21"/>
        </w:rPr>
        <w:t xml:space="preserve">Ferienansprüche für ein Kalenderjahr müssen spätestens bis zum 31. März des folgenden Kalenderjahres bezogen werden. </w:t>
      </w:r>
    </w:p>
    <w:p w14:paraId="7FDDD489" w14:textId="77777777" w:rsidR="00097CDC" w:rsidRDefault="00153272" w:rsidP="00336580">
      <w:pPr>
        <w:keepNext/>
        <w:numPr>
          <w:ilvl w:val="0"/>
          <w:numId w:val="2"/>
        </w:numPr>
        <w:pBdr>
          <w:top w:val="nil"/>
          <w:left w:val="nil"/>
          <w:bottom w:val="nil"/>
          <w:right w:val="nil"/>
          <w:between w:val="nil"/>
        </w:pBdr>
        <w:spacing w:before="300" w:line="276" w:lineRule="auto"/>
        <w:jc w:val="left"/>
      </w:pPr>
      <w:bookmarkStart w:id="7" w:name="_heading=h.4d34og8" w:colFirst="0" w:colLast="0"/>
      <w:bookmarkEnd w:id="7"/>
      <w:r>
        <w:rPr>
          <w:rFonts w:eastAsia="Arial" w:cs="Arial"/>
          <w:b/>
          <w:color w:val="000000"/>
          <w:szCs w:val="21"/>
        </w:rPr>
        <w:lastRenderedPageBreak/>
        <w:t>Pflichten des Arbeitnehmers</w:t>
      </w:r>
    </w:p>
    <w:p w14:paraId="7C2F9ABB" w14:textId="77777777" w:rsidR="00097CDC" w:rsidRPr="00954EAD" w:rsidRDefault="00153272" w:rsidP="00336580">
      <w:pPr>
        <w:widowControl w:val="0"/>
        <w:pBdr>
          <w:top w:val="nil"/>
          <w:left w:val="nil"/>
          <w:bottom w:val="nil"/>
          <w:right w:val="nil"/>
          <w:between w:val="nil"/>
        </w:pBdr>
        <w:spacing w:before="120" w:line="276" w:lineRule="auto"/>
        <w:ind w:left="397"/>
        <w:jc w:val="left"/>
        <w:rPr>
          <w:rFonts w:eastAsia="Arial" w:cs="Arial"/>
          <w:color w:val="000000"/>
          <w:szCs w:val="21"/>
        </w:rPr>
      </w:pPr>
      <w:r w:rsidRPr="00954EAD">
        <w:rPr>
          <w:rFonts w:eastAsia="Arial" w:cs="Arial"/>
          <w:color w:val="000000"/>
          <w:szCs w:val="21"/>
        </w:rPr>
        <w:t xml:space="preserve">Der Arbeitnehmer ist verpflichtet, die ihm übertragenen Aufgaben sorgfältig auszuführen und die Interessen des Arbeitgebers in jeder Hinsicht bestmöglich zu wahren. </w:t>
      </w:r>
    </w:p>
    <w:p w14:paraId="494FE7A7" w14:textId="3DF94801" w:rsidR="00097CDC" w:rsidRPr="00954EAD" w:rsidRDefault="00153272" w:rsidP="00336580">
      <w:pPr>
        <w:widowControl w:val="0"/>
        <w:pBdr>
          <w:top w:val="nil"/>
          <w:left w:val="nil"/>
          <w:bottom w:val="nil"/>
          <w:right w:val="nil"/>
          <w:between w:val="nil"/>
        </w:pBdr>
        <w:spacing w:before="120" w:line="276" w:lineRule="auto"/>
        <w:ind w:left="397"/>
        <w:jc w:val="left"/>
        <w:rPr>
          <w:rFonts w:eastAsia="Arial" w:cs="Arial"/>
          <w:color w:val="000000"/>
          <w:szCs w:val="21"/>
        </w:rPr>
      </w:pPr>
      <w:r w:rsidRPr="00954EAD">
        <w:rPr>
          <w:rFonts w:eastAsia="Arial" w:cs="Arial"/>
          <w:color w:val="000000"/>
          <w:szCs w:val="21"/>
        </w:rPr>
        <w:t>Er hat dem Arbeitgeber seine</w:t>
      </w:r>
      <w:r w:rsidR="00954EAD">
        <w:rPr>
          <w:rFonts w:eastAsia="Arial" w:cs="Arial"/>
          <w:color w:val="000000"/>
          <w:szCs w:val="21"/>
        </w:rPr>
        <w:t xml:space="preserve"> </w:t>
      </w:r>
      <w:r w:rsidRPr="00954EAD">
        <w:rPr>
          <w:rFonts w:eastAsia="Arial" w:cs="Arial"/>
          <w:color w:val="000000"/>
          <w:szCs w:val="21"/>
        </w:rPr>
        <w:t>gesamte Arbeitskraft zur Verfügung zu stellen. Jede andere Arbeitstätigkeit, entgeltlich oder unentgeltlich, selbständig und unselbständig (ungeachtet der Rechtsform) bedarf der vorgängigen schriftlichen Zustimmung des Arbeitgebers.</w:t>
      </w:r>
    </w:p>
    <w:p w14:paraId="1976C4EA" w14:textId="77777777" w:rsidR="00097CDC" w:rsidRPr="00954EAD" w:rsidRDefault="00153272" w:rsidP="00336580">
      <w:pPr>
        <w:widowControl w:val="0"/>
        <w:pBdr>
          <w:top w:val="nil"/>
          <w:left w:val="nil"/>
          <w:bottom w:val="nil"/>
          <w:right w:val="nil"/>
          <w:between w:val="nil"/>
        </w:pBdr>
        <w:spacing w:before="120" w:line="276" w:lineRule="auto"/>
        <w:ind w:left="397"/>
        <w:jc w:val="left"/>
        <w:rPr>
          <w:rFonts w:eastAsia="Arial" w:cs="Arial"/>
          <w:color w:val="000000"/>
          <w:szCs w:val="21"/>
        </w:rPr>
      </w:pPr>
      <w:r w:rsidRPr="00954EAD">
        <w:rPr>
          <w:rFonts w:eastAsia="Arial" w:cs="Arial"/>
          <w:color w:val="000000"/>
          <w:szCs w:val="21"/>
        </w:rPr>
        <w:t>Ferner ist der Arbeitnehmer verpflichtet, den Arbeitgeber während des Arbeitsverhältnisses weder direkt noch indirekt zu konkurrenzieren noch sonst in irgendeiner Art zu schädigen.</w:t>
      </w:r>
    </w:p>
    <w:p w14:paraId="7C6D1747" w14:textId="77777777" w:rsidR="00097CDC" w:rsidRPr="00954EAD" w:rsidRDefault="00153272" w:rsidP="00336580">
      <w:pPr>
        <w:widowControl w:val="0"/>
        <w:pBdr>
          <w:top w:val="nil"/>
          <w:left w:val="nil"/>
          <w:bottom w:val="nil"/>
          <w:right w:val="nil"/>
          <w:between w:val="nil"/>
        </w:pBdr>
        <w:spacing w:before="120" w:line="276" w:lineRule="auto"/>
        <w:ind w:left="397"/>
        <w:jc w:val="left"/>
        <w:rPr>
          <w:rFonts w:eastAsia="Arial" w:cs="Arial"/>
          <w:color w:val="000000"/>
          <w:szCs w:val="21"/>
        </w:rPr>
      </w:pPr>
      <w:r w:rsidRPr="00954EAD">
        <w:rPr>
          <w:rFonts w:eastAsia="Arial" w:cs="Arial"/>
          <w:color w:val="000000"/>
          <w:szCs w:val="21"/>
        </w:rPr>
        <w:t xml:space="preserve">Der Arbeitnehmer verpflichtet sich, über sämtliche ihm während der Tätigkeit bekannt werdenden Tatsachen, insbesondere Geschäfts- und Betriebsgeheimnisse, sowie über sämtliche internen Angelegenheiten und Gegebenheiten des Arbeitgebers absolutes Stillschweigen zu bewahren und diese weder für sich noch für Dritte zu verwerten. Diese Verpflichtung erstreckt sich auch auf Tatsachen betreffend mit dem Arbeitgeber direkt oder indirekt verbundene Gesellschaften und Personen. Diese Vertraulichkeitsverpflichtung bezieht sich auch auf den Inhalt dieser Vereinbarung und besteht über die Beendigung des Arbeitsverhältnisses hinaus. </w:t>
      </w:r>
    </w:p>
    <w:p w14:paraId="0022E992" w14:textId="77777777" w:rsidR="00097CDC" w:rsidRDefault="00153272" w:rsidP="00336580">
      <w:pPr>
        <w:keepNext/>
        <w:numPr>
          <w:ilvl w:val="0"/>
          <w:numId w:val="2"/>
        </w:numPr>
        <w:pBdr>
          <w:top w:val="nil"/>
          <w:left w:val="nil"/>
          <w:bottom w:val="nil"/>
          <w:right w:val="nil"/>
          <w:between w:val="nil"/>
        </w:pBdr>
        <w:spacing w:before="300" w:line="276" w:lineRule="auto"/>
        <w:jc w:val="left"/>
      </w:pPr>
      <w:bookmarkStart w:id="8" w:name="_heading=h.2s8eyo1" w:colFirst="0" w:colLast="0"/>
      <w:bookmarkEnd w:id="8"/>
      <w:r>
        <w:rPr>
          <w:rFonts w:eastAsia="Arial" w:cs="Arial"/>
          <w:b/>
          <w:color w:val="000000"/>
          <w:szCs w:val="21"/>
        </w:rPr>
        <w:t>Vergütung</w:t>
      </w:r>
    </w:p>
    <w:p w14:paraId="5667335F" w14:textId="77777777" w:rsidR="00097CDC" w:rsidRDefault="00153272" w:rsidP="00336580">
      <w:pPr>
        <w:widowControl w:val="0"/>
        <w:pBdr>
          <w:top w:val="nil"/>
          <w:left w:val="nil"/>
          <w:bottom w:val="nil"/>
          <w:right w:val="nil"/>
          <w:between w:val="nil"/>
        </w:pBdr>
        <w:spacing w:before="120" w:line="276" w:lineRule="auto"/>
        <w:ind w:left="397"/>
        <w:jc w:val="left"/>
        <w:rPr>
          <w:rFonts w:eastAsia="Arial" w:cs="Arial"/>
          <w:color w:val="000000"/>
          <w:szCs w:val="21"/>
        </w:rPr>
      </w:pPr>
      <w:r>
        <w:rPr>
          <w:rFonts w:eastAsia="Arial" w:cs="Arial"/>
          <w:color w:val="000000"/>
          <w:szCs w:val="21"/>
        </w:rPr>
        <w:t xml:space="preserve">Der Arbeitgeber bezahlt dem Arbeitnehmer einen Jahreslohn von CHF </w:t>
      </w:r>
      <w:r>
        <w:rPr>
          <w:rFonts w:eastAsia="Arial" w:cs="Arial"/>
          <w:color w:val="000000"/>
          <w:szCs w:val="21"/>
          <w:highlight w:val="lightGray"/>
        </w:rPr>
        <w:t>[BETRAG]</w:t>
      </w:r>
      <w:r>
        <w:rPr>
          <w:rFonts w:eastAsia="Arial" w:cs="Arial"/>
          <w:color w:val="000000"/>
          <w:szCs w:val="21"/>
        </w:rPr>
        <w:t xml:space="preserve"> (brutto), zahlbar in </w:t>
      </w:r>
      <w:r>
        <w:rPr>
          <w:rFonts w:eastAsia="Arial" w:cs="Arial"/>
          <w:color w:val="000000"/>
          <w:szCs w:val="21"/>
          <w:highlight w:val="lightGray"/>
        </w:rPr>
        <w:t>[12 oder 13]</w:t>
      </w:r>
      <w:r>
        <w:rPr>
          <w:rFonts w:eastAsia="Arial" w:cs="Arial"/>
          <w:color w:val="000000"/>
          <w:szCs w:val="21"/>
        </w:rPr>
        <w:t xml:space="preserve"> Monatsraten per Ende eines Monats, pro rata temporis. </w:t>
      </w:r>
    </w:p>
    <w:p w14:paraId="502A993B" w14:textId="77777777" w:rsidR="00097CDC" w:rsidRDefault="00153272" w:rsidP="00336580">
      <w:pPr>
        <w:widowControl w:val="0"/>
        <w:pBdr>
          <w:top w:val="nil"/>
          <w:left w:val="nil"/>
          <w:bottom w:val="nil"/>
          <w:right w:val="nil"/>
          <w:between w:val="nil"/>
        </w:pBdr>
        <w:spacing w:before="120" w:line="276" w:lineRule="auto"/>
        <w:ind w:left="397"/>
        <w:jc w:val="left"/>
        <w:rPr>
          <w:rFonts w:eastAsia="Arial" w:cs="Arial"/>
          <w:color w:val="000000"/>
          <w:szCs w:val="21"/>
        </w:rPr>
      </w:pPr>
      <w:r>
        <w:rPr>
          <w:rFonts w:eastAsia="Arial" w:cs="Arial"/>
          <w:color w:val="000000"/>
          <w:szCs w:val="21"/>
        </w:rPr>
        <w:t xml:space="preserve">Der Arbeitgeber kann nach Vorliegen des Geschäftsabschlusses eine Gratifikation ausrichten, welche in der Höhe wie im Bestand freiwillig ist. Ein Anspruch auf eine Bonuszahlung besteht auch dann nicht, wenn der Arbeitgeber zuvor mehrmalig und/oder regelmässig eine solche ausgerichtet hat, insbesondere bei Vorliegen wirtschaftlich angespannter Verhältnisse. Bei gekündigtem Arbeitsverhältnis werden keine Gratifikationen ausbezahlt. </w:t>
      </w:r>
    </w:p>
    <w:p w14:paraId="0D454CDF" w14:textId="77777777" w:rsidR="00097CDC" w:rsidRDefault="00153272" w:rsidP="00336580">
      <w:pPr>
        <w:widowControl w:val="0"/>
        <w:pBdr>
          <w:top w:val="nil"/>
          <w:left w:val="nil"/>
          <w:bottom w:val="nil"/>
          <w:right w:val="nil"/>
          <w:between w:val="nil"/>
        </w:pBdr>
        <w:spacing w:before="120" w:line="276" w:lineRule="auto"/>
        <w:ind w:left="397"/>
        <w:jc w:val="left"/>
        <w:rPr>
          <w:rFonts w:eastAsia="Arial" w:cs="Arial"/>
          <w:color w:val="000000"/>
          <w:szCs w:val="21"/>
        </w:rPr>
      </w:pPr>
      <w:r>
        <w:rPr>
          <w:rFonts w:eastAsia="Arial" w:cs="Arial"/>
          <w:color w:val="000000"/>
          <w:szCs w:val="21"/>
          <w:highlight w:val="lightGray"/>
        </w:rPr>
        <w:t>[</w:t>
      </w:r>
      <w:r>
        <w:rPr>
          <w:rFonts w:eastAsia="Arial" w:cs="Arial"/>
          <w:b/>
          <w:i/>
          <w:color w:val="000000"/>
          <w:szCs w:val="21"/>
          <w:highlight w:val="lightGray"/>
        </w:rPr>
        <w:t>ODER</w:t>
      </w:r>
      <w:r>
        <w:rPr>
          <w:rFonts w:eastAsia="Arial" w:cs="Arial"/>
          <w:color w:val="000000"/>
          <w:szCs w:val="21"/>
          <w:highlight w:val="lightGray"/>
        </w:rPr>
        <w:t>]</w:t>
      </w:r>
      <w:r>
        <w:rPr>
          <w:rFonts w:eastAsia="Arial" w:cs="Arial"/>
          <w:color w:val="000000"/>
          <w:szCs w:val="21"/>
        </w:rPr>
        <w:t xml:space="preserve"> </w:t>
      </w:r>
      <w:r>
        <w:rPr>
          <w:rFonts w:eastAsia="Arial" w:cs="Arial"/>
          <w:color w:val="000000"/>
          <w:szCs w:val="21"/>
          <w:highlight w:val="lightGray"/>
        </w:rPr>
        <w:t>Zusätzlich zum Salär gemäss vorstehender Ziff. 5 Abs. 1 und unter dem Vorbehalt, dass das Arbeitsverhältnis nicht gekündigt wurde, kann der Arbeitgeber dem Arbeitnehmer eine erfolgsabhängige jährliche Bonuszahlung gemäss separater Bonusvereinbarung ausrichten. Die Beurteilung, ob die Ziele erreicht wurden, liegt im alleinigen Ermessen des Arbeitgebers. Ein Bonusanspruch besteht nicht, und zwar auch dann nicht, wenn der Arbeitgeber zuvor mehrmalig und/oder regelmässig einen solchen ausgerichtet hat. Der Arbeitgeber ist bei Vorliegen wirtschaftlich angespannter Verhältnisse berechtigt, eine allfällige Bonuszahlung zu verweigern.</w:t>
      </w:r>
      <w:r>
        <w:rPr>
          <w:rFonts w:eastAsia="Arial" w:cs="Arial"/>
          <w:color w:val="000000"/>
          <w:szCs w:val="21"/>
        </w:rPr>
        <w:t xml:space="preserve"> </w:t>
      </w:r>
    </w:p>
    <w:p w14:paraId="36A2B1B9" w14:textId="77777777" w:rsidR="00097CDC" w:rsidRDefault="00153272" w:rsidP="00336580">
      <w:pPr>
        <w:widowControl w:val="0"/>
        <w:pBdr>
          <w:top w:val="nil"/>
          <w:left w:val="nil"/>
          <w:bottom w:val="nil"/>
          <w:right w:val="nil"/>
          <w:between w:val="nil"/>
        </w:pBdr>
        <w:spacing w:before="120" w:line="276" w:lineRule="auto"/>
        <w:ind w:left="397"/>
        <w:jc w:val="left"/>
        <w:rPr>
          <w:rFonts w:eastAsia="Arial" w:cs="Arial"/>
          <w:color w:val="000000"/>
          <w:szCs w:val="21"/>
        </w:rPr>
      </w:pPr>
      <w:r>
        <w:rPr>
          <w:rFonts w:eastAsia="Arial" w:cs="Arial"/>
          <w:color w:val="000000"/>
          <w:szCs w:val="21"/>
        </w:rPr>
        <w:t xml:space="preserve">Dem Arbeitnehmer wird eine monatliche Spesenpauschale von CHF </w:t>
      </w:r>
      <w:r>
        <w:rPr>
          <w:rFonts w:eastAsia="Arial" w:cs="Arial"/>
          <w:color w:val="000000"/>
          <w:szCs w:val="21"/>
          <w:highlight w:val="lightGray"/>
        </w:rPr>
        <w:t>[BETRAG]</w:t>
      </w:r>
      <w:r>
        <w:rPr>
          <w:rFonts w:eastAsia="Arial" w:cs="Arial"/>
          <w:color w:val="000000"/>
          <w:szCs w:val="21"/>
        </w:rPr>
        <w:t xml:space="preserve"> (x12) gemäss dem gültigen Spesenreglement des Arbeitgebers, in der jeweils gültigen und von den kantonalen Steuerbehörden genehmigten Fassung, entrichtet. Ferner vergütet der Arbeitgeber alle berufsbedingten Auslagen des Arbeitnehmers gemäss Spesenreglement gegen Vorlage der entsprechenden Originalbelege, welche der Arbeitgeber vorgängig bewilligt hat.</w:t>
      </w:r>
    </w:p>
    <w:p w14:paraId="1A88CE37" w14:textId="77777777" w:rsidR="00097CDC" w:rsidRDefault="00153272" w:rsidP="00336580">
      <w:pPr>
        <w:widowControl w:val="0"/>
        <w:pBdr>
          <w:top w:val="nil"/>
          <w:left w:val="nil"/>
          <w:bottom w:val="nil"/>
          <w:right w:val="nil"/>
          <w:between w:val="nil"/>
        </w:pBdr>
        <w:spacing w:before="120" w:line="276" w:lineRule="auto"/>
        <w:ind w:left="397"/>
        <w:jc w:val="left"/>
        <w:rPr>
          <w:rFonts w:eastAsia="Arial" w:cs="Arial"/>
          <w:color w:val="000000"/>
          <w:szCs w:val="21"/>
        </w:rPr>
      </w:pPr>
      <w:r>
        <w:rPr>
          <w:rFonts w:eastAsia="Arial" w:cs="Arial"/>
          <w:color w:val="000000"/>
          <w:szCs w:val="21"/>
        </w:rPr>
        <w:t>Hinsichtlich der Sozialversicherungen (AHV, IV, ALV, EO und UVG) gelten die gesetzlichen Bestimmungen.</w:t>
      </w:r>
    </w:p>
    <w:p w14:paraId="0D5BDCD0" w14:textId="77777777" w:rsidR="00097CDC" w:rsidRDefault="00153272" w:rsidP="00336580">
      <w:pPr>
        <w:widowControl w:val="0"/>
        <w:pBdr>
          <w:top w:val="nil"/>
          <w:left w:val="nil"/>
          <w:bottom w:val="nil"/>
          <w:right w:val="nil"/>
          <w:between w:val="nil"/>
        </w:pBdr>
        <w:spacing w:before="120" w:line="276" w:lineRule="auto"/>
        <w:ind w:left="397"/>
        <w:jc w:val="left"/>
        <w:rPr>
          <w:rFonts w:eastAsia="Arial" w:cs="Arial"/>
          <w:color w:val="000000"/>
          <w:szCs w:val="21"/>
        </w:rPr>
      </w:pPr>
      <w:r>
        <w:rPr>
          <w:rFonts w:eastAsia="Arial" w:cs="Arial"/>
          <w:color w:val="000000"/>
          <w:szCs w:val="21"/>
        </w:rPr>
        <w:t>Dem Arbeitnehmer wird für die Dauer seiner Arbeitstätigkeit ein Firmenfahrzeug gemäss separatem Reglement zur Verfügung gestellt. Das Firmenfahrzeug kann für private Fahrten verwendet werden, Benzin- und gewöhnliche Unterhaltskosten gehen zu Lasten des Arbeitgebers. Ausgenommen sind grössere Privatfahrten wie Urlaubsfahrten. Der Anteil für Privatfahrten wird entsprechend der geltenden Steuerpraxis deklariert. Der Arbeitnehmer verzichtet auf ein allfälliges Retentionsrecht am Firmenfahrzeug zur Sicherung allfälliger Forderungen.</w:t>
      </w:r>
    </w:p>
    <w:p w14:paraId="1832E052" w14:textId="77777777" w:rsidR="00097CDC" w:rsidRDefault="00153272" w:rsidP="00336580">
      <w:pPr>
        <w:widowControl w:val="0"/>
        <w:pBdr>
          <w:top w:val="nil"/>
          <w:left w:val="nil"/>
          <w:bottom w:val="nil"/>
          <w:right w:val="nil"/>
          <w:between w:val="nil"/>
        </w:pBdr>
        <w:spacing w:before="120" w:line="276" w:lineRule="auto"/>
        <w:ind w:left="397"/>
        <w:jc w:val="left"/>
        <w:rPr>
          <w:rFonts w:eastAsia="Arial" w:cs="Arial"/>
          <w:color w:val="000000"/>
          <w:szCs w:val="21"/>
        </w:rPr>
      </w:pPr>
      <w:r>
        <w:rPr>
          <w:rFonts w:eastAsia="Arial" w:cs="Arial"/>
          <w:color w:val="000000"/>
          <w:szCs w:val="21"/>
        </w:rPr>
        <w:lastRenderedPageBreak/>
        <w:t xml:space="preserve">Der Arbeitgeber stellt dem Arbeitnehmer für die Dauer des Arbeitsvertrags einen Laptop zur Verfügung. Dieser Laptop bleibt im Eigentum des Arbeitgebers. Der Arbeitnehmer ist verpflichtet, regelmässig Backups auf dem Server des Arbeitgebers durchzuführen. Der Arbeitnehmer verpflichtet sich, ausschliesslich geschäftsbezogene Daten auf dem Laptop zu speichern und diesen ausschliesslich für geschäftliche Zwecke zu nutzen. Entsprechend gelten sämtliche Daten als geschäftsbezogen und stehen im alleinigen Eigentum des Arbeitgebers. Bei Beendigung des Arbeitsverhältnisses ist der Laptop inklusive Zubehör und mit sämtlichen Daten unverzüglich dem Arbeitgeber zurückzugeben. Der Arbeitnehmer ist ferner verpflichtet, ohne Aufforderung, dem Arbeitgeber allfällige Passwörter bekannt zu geben. </w:t>
      </w:r>
    </w:p>
    <w:p w14:paraId="72D46B93" w14:textId="77777777" w:rsidR="00097CDC" w:rsidRDefault="00153272" w:rsidP="00336580">
      <w:pPr>
        <w:widowControl w:val="0"/>
        <w:pBdr>
          <w:top w:val="nil"/>
          <w:left w:val="nil"/>
          <w:bottom w:val="nil"/>
          <w:right w:val="nil"/>
          <w:between w:val="nil"/>
        </w:pBdr>
        <w:spacing w:before="120" w:line="276" w:lineRule="auto"/>
        <w:ind w:left="397"/>
        <w:jc w:val="left"/>
        <w:rPr>
          <w:rFonts w:eastAsia="Arial" w:cs="Arial"/>
          <w:color w:val="000000"/>
          <w:szCs w:val="21"/>
        </w:rPr>
      </w:pPr>
      <w:r>
        <w:rPr>
          <w:rFonts w:eastAsia="Arial" w:cs="Arial"/>
          <w:color w:val="000000"/>
          <w:szCs w:val="21"/>
        </w:rPr>
        <w:t>Der Arbeitgeber stellt dem Arbeitnehmer für die Dauer der Vereinbarung ein Mobiltelefon zur Verfügung. Das Mobiltelefon ist primär für geschäftliche Zwecke zu verwenden. Privatgespräche von geringem Umfang sind erlaubt. Bei Beendigung des Arbeitsverhältnisses ist das Mobiltelefon inklusive Zubehör und mit sämtlichen Daten unverzüglich dem Arbeitgeber zurückzugeben. Der Arbeitnehmer ist ferner verpflichtet, ohne Aufforderung, dem Arbeitgeber allfällige Passwörter bekannt zu geben.</w:t>
      </w:r>
    </w:p>
    <w:p w14:paraId="5A2FD2AC" w14:textId="77777777" w:rsidR="00097CDC" w:rsidRDefault="00153272" w:rsidP="00336580">
      <w:pPr>
        <w:keepNext/>
        <w:numPr>
          <w:ilvl w:val="0"/>
          <w:numId w:val="2"/>
        </w:numPr>
        <w:pBdr>
          <w:top w:val="nil"/>
          <w:left w:val="nil"/>
          <w:bottom w:val="nil"/>
          <w:right w:val="nil"/>
          <w:between w:val="nil"/>
        </w:pBdr>
        <w:spacing w:before="300" w:line="276" w:lineRule="auto"/>
        <w:jc w:val="left"/>
      </w:pPr>
      <w:bookmarkStart w:id="9" w:name="_heading=h.17dp8vu" w:colFirst="0" w:colLast="0"/>
      <w:bookmarkEnd w:id="9"/>
      <w:r>
        <w:rPr>
          <w:rFonts w:eastAsia="Arial" w:cs="Arial"/>
          <w:b/>
          <w:color w:val="000000"/>
          <w:szCs w:val="21"/>
        </w:rPr>
        <w:t>Krankheit und Unfall</w:t>
      </w:r>
    </w:p>
    <w:p w14:paraId="77B1FC74" w14:textId="7A87DE9E" w:rsidR="00097CDC" w:rsidRPr="00954EAD" w:rsidRDefault="00153272" w:rsidP="00336580">
      <w:pPr>
        <w:widowControl w:val="0"/>
        <w:pBdr>
          <w:top w:val="nil"/>
          <w:left w:val="nil"/>
          <w:bottom w:val="nil"/>
          <w:right w:val="nil"/>
          <w:between w:val="nil"/>
        </w:pBdr>
        <w:spacing w:before="120" w:line="276" w:lineRule="auto"/>
        <w:ind w:left="397"/>
        <w:jc w:val="left"/>
        <w:rPr>
          <w:rFonts w:eastAsia="Arial" w:cs="Arial"/>
          <w:color w:val="000000"/>
          <w:szCs w:val="21"/>
        </w:rPr>
      </w:pPr>
      <w:r w:rsidRPr="00954EAD">
        <w:rPr>
          <w:rFonts w:eastAsia="Arial" w:cs="Arial"/>
          <w:color w:val="000000"/>
          <w:szCs w:val="21"/>
        </w:rPr>
        <w:t>Bei unverschuldeter</w:t>
      </w:r>
      <w:r w:rsidR="00954EAD" w:rsidRPr="00954EAD">
        <w:rPr>
          <w:rFonts w:eastAsia="Arial" w:cs="Arial"/>
          <w:color w:val="000000"/>
          <w:szCs w:val="21"/>
        </w:rPr>
        <w:t xml:space="preserve"> </w:t>
      </w:r>
      <w:r w:rsidRPr="00954EAD">
        <w:rPr>
          <w:rFonts w:eastAsia="Arial" w:cs="Arial"/>
          <w:color w:val="000000"/>
          <w:szCs w:val="21"/>
        </w:rPr>
        <w:t>Arbeitsverhinderung des</w:t>
      </w:r>
      <w:r w:rsidR="00954EAD" w:rsidRPr="00954EAD">
        <w:rPr>
          <w:rFonts w:eastAsia="Arial" w:cs="Arial"/>
          <w:color w:val="000000"/>
          <w:szCs w:val="21"/>
        </w:rPr>
        <w:t xml:space="preserve"> </w:t>
      </w:r>
      <w:r w:rsidRPr="00954EAD">
        <w:rPr>
          <w:rFonts w:eastAsia="Arial" w:cs="Arial"/>
          <w:color w:val="000000"/>
          <w:szCs w:val="21"/>
        </w:rPr>
        <w:t xml:space="preserve">Arbeitnehmers richtet sich die Dauer der Lohnfortzahlungspflicht des Arbeitgebers nach der gesetzlichen Regelung gemäss Art. 324a OR (Zürcher Skala), sofern das Arbeitsverhältnis mehr als drei Monate gedauert hat und sofern der Arbeitgeber keine Versicherung abgeschlossen hat. </w:t>
      </w:r>
    </w:p>
    <w:p w14:paraId="6C0C2B86" w14:textId="77777777" w:rsidR="00954EAD" w:rsidRDefault="00153272" w:rsidP="00336580">
      <w:pPr>
        <w:widowControl w:val="0"/>
        <w:pBdr>
          <w:top w:val="nil"/>
          <w:left w:val="nil"/>
          <w:bottom w:val="nil"/>
          <w:right w:val="nil"/>
          <w:between w:val="nil"/>
        </w:pBdr>
        <w:spacing w:before="120" w:line="276" w:lineRule="auto"/>
        <w:ind w:left="397"/>
        <w:jc w:val="left"/>
        <w:rPr>
          <w:rFonts w:eastAsia="Arial" w:cs="Arial"/>
          <w:color w:val="000000"/>
          <w:szCs w:val="21"/>
        </w:rPr>
      </w:pPr>
      <w:r w:rsidRPr="00954EAD">
        <w:rPr>
          <w:rFonts w:eastAsia="Arial" w:cs="Arial"/>
          <w:color w:val="000000"/>
          <w:szCs w:val="21"/>
        </w:rPr>
        <w:t xml:space="preserve">Gegen die Folgen </w:t>
      </w:r>
      <w:r w:rsidR="00954EAD">
        <w:rPr>
          <w:rFonts w:eastAsia="Arial" w:cs="Arial"/>
          <w:color w:val="000000"/>
          <w:szCs w:val="21"/>
        </w:rPr>
        <w:t xml:space="preserve">          </w:t>
      </w:r>
    </w:p>
    <w:p w14:paraId="022EE488" w14:textId="5520F2B7" w:rsidR="00097CDC" w:rsidRPr="00954EAD" w:rsidRDefault="00153272" w:rsidP="00336580">
      <w:pPr>
        <w:widowControl w:val="0"/>
        <w:pBdr>
          <w:top w:val="nil"/>
          <w:left w:val="nil"/>
          <w:bottom w:val="nil"/>
          <w:right w:val="nil"/>
          <w:between w:val="nil"/>
        </w:pBdr>
        <w:spacing w:before="120" w:line="276" w:lineRule="auto"/>
        <w:ind w:left="397"/>
        <w:jc w:val="left"/>
        <w:rPr>
          <w:rFonts w:eastAsia="Arial" w:cs="Arial"/>
          <w:color w:val="000000"/>
          <w:szCs w:val="21"/>
        </w:rPr>
      </w:pPr>
      <w:r w:rsidRPr="00954EAD">
        <w:rPr>
          <w:rFonts w:eastAsia="Arial" w:cs="Arial"/>
          <w:color w:val="000000"/>
          <w:szCs w:val="21"/>
        </w:rPr>
        <w:t xml:space="preserve">einer unverschuldeten Krankheit ist der Arbeitnehmer bei der Kollektivversicherung des Arbeitgebers versichert. Diese leistet </w:t>
      </w:r>
      <w:r w:rsidRPr="00954EAD">
        <w:rPr>
          <w:rFonts w:eastAsia="Arial" w:cs="Arial"/>
          <w:color w:val="000000"/>
          <w:szCs w:val="21"/>
          <w:highlight w:val="lightGray"/>
        </w:rPr>
        <w:t>[80]</w:t>
      </w:r>
      <w:r w:rsidRPr="00954EAD">
        <w:rPr>
          <w:rFonts w:eastAsia="Arial" w:cs="Arial"/>
          <w:color w:val="000000"/>
          <w:szCs w:val="21"/>
        </w:rPr>
        <w:t xml:space="preserve"> % des Lohnes während </w:t>
      </w:r>
      <w:r w:rsidRPr="00954EAD">
        <w:rPr>
          <w:rFonts w:eastAsia="Arial" w:cs="Arial"/>
          <w:color w:val="000000"/>
          <w:szCs w:val="21"/>
          <w:highlight w:val="lightGray"/>
        </w:rPr>
        <w:t>[720]</w:t>
      </w:r>
      <w:r w:rsidRPr="00954EAD">
        <w:rPr>
          <w:rFonts w:eastAsia="Arial" w:cs="Arial"/>
          <w:color w:val="000000"/>
          <w:szCs w:val="21"/>
        </w:rPr>
        <w:t xml:space="preserve"> aufeinanderfolgenden Tagen. Die Kosten der Krankentaggeldversicherung werden von den Parteien hälftig getragen. Die Leistungen der Versicherung richten sich nach deren jeweils anwendbaren Reglementen und Policen. Während der Wartefrist der Kollektivversicherung von </w:t>
      </w:r>
      <w:r w:rsidRPr="00954EAD">
        <w:rPr>
          <w:rFonts w:eastAsia="Arial" w:cs="Arial"/>
          <w:color w:val="000000"/>
          <w:szCs w:val="21"/>
          <w:highlight w:val="lightGray"/>
        </w:rPr>
        <w:t>[30]</w:t>
      </w:r>
      <w:r w:rsidRPr="00954EAD">
        <w:rPr>
          <w:rFonts w:eastAsia="Arial" w:cs="Arial"/>
          <w:color w:val="000000"/>
          <w:szCs w:val="21"/>
        </w:rPr>
        <w:t xml:space="preserve"> Tagen erhält der Arbeitnehmer für eine beschränkte Dauer gemäss Art. 324a OR (Zürcher Skala) den Lohn vom Arbeitgeber weiter zu 100% ausgerichtet, sofern das Arbeitsverhältnis mehr als drei Monate gedauert hat.</w:t>
      </w:r>
    </w:p>
    <w:p w14:paraId="5C01E895" w14:textId="77777777" w:rsidR="00097CDC" w:rsidRDefault="00153272" w:rsidP="00336580">
      <w:pPr>
        <w:widowControl w:val="0"/>
        <w:pBdr>
          <w:top w:val="nil"/>
          <w:left w:val="nil"/>
          <w:bottom w:val="nil"/>
          <w:right w:val="nil"/>
          <w:between w:val="nil"/>
        </w:pBdr>
        <w:spacing w:before="120" w:line="276" w:lineRule="auto"/>
        <w:ind w:left="397"/>
        <w:jc w:val="left"/>
        <w:rPr>
          <w:rFonts w:eastAsia="Arial" w:cs="Arial"/>
          <w:color w:val="000000"/>
          <w:szCs w:val="21"/>
        </w:rPr>
      </w:pPr>
      <w:r>
        <w:rPr>
          <w:rFonts w:eastAsia="Arial" w:cs="Arial"/>
          <w:color w:val="000000"/>
          <w:szCs w:val="21"/>
        </w:rPr>
        <w:t>Gegen die Folgen eines unverschuldeten Unfalles ist der Arbeitnehmer nach Massgabe des UVG versichert.</w:t>
      </w:r>
    </w:p>
    <w:p w14:paraId="5044784B" w14:textId="77777777" w:rsidR="00097CDC" w:rsidRDefault="00153272" w:rsidP="00336580">
      <w:pPr>
        <w:widowControl w:val="0"/>
        <w:pBdr>
          <w:top w:val="nil"/>
          <w:left w:val="nil"/>
          <w:bottom w:val="nil"/>
          <w:right w:val="nil"/>
          <w:between w:val="nil"/>
        </w:pBdr>
        <w:spacing w:before="120" w:line="276" w:lineRule="auto"/>
        <w:ind w:left="397"/>
        <w:jc w:val="left"/>
        <w:rPr>
          <w:rFonts w:eastAsia="Arial" w:cs="Arial"/>
          <w:color w:val="000000"/>
          <w:szCs w:val="21"/>
        </w:rPr>
      </w:pPr>
      <w:r>
        <w:rPr>
          <w:rFonts w:eastAsia="Arial" w:cs="Arial"/>
          <w:color w:val="000000"/>
          <w:szCs w:val="21"/>
        </w:rPr>
        <w:t>Der Arbeitnehmer hat seine Arbeitsunfähigkeit unverzüglich zu melden. Der Arbeitnehmer hat dabei den Arbeitgeber auf dringliche Aufgaben hinzuweisen. Dauert die Arbeitsunfähigkeit mehr als drei Arbeitstage, ist unaufgefordert ein Arztzeugnis einzureichen. Bei wiederholten Kurzabsenzen kann der Arbeitgeber ein Arztzeugnis ab dem ersten Tag verlangen. Der Arbeitgeber kann jederzeit eine vertrauensärztliche Untersuchung auf eigene Kosten verlangen.</w:t>
      </w:r>
    </w:p>
    <w:p w14:paraId="6DC7AFC2" w14:textId="77777777" w:rsidR="00097CDC" w:rsidRDefault="00153272" w:rsidP="00336580">
      <w:pPr>
        <w:keepNext/>
        <w:numPr>
          <w:ilvl w:val="0"/>
          <w:numId w:val="2"/>
        </w:numPr>
        <w:pBdr>
          <w:top w:val="nil"/>
          <w:left w:val="nil"/>
          <w:bottom w:val="nil"/>
          <w:right w:val="nil"/>
          <w:between w:val="nil"/>
        </w:pBdr>
        <w:spacing w:before="300" w:line="276" w:lineRule="auto"/>
        <w:jc w:val="left"/>
      </w:pPr>
      <w:bookmarkStart w:id="10" w:name="_heading=h.3rdcrjn" w:colFirst="0" w:colLast="0"/>
      <w:bookmarkEnd w:id="10"/>
      <w:r>
        <w:rPr>
          <w:rFonts w:eastAsia="Arial" w:cs="Arial"/>
          <w:b/>
          <w:color w:val="000000"/>
          <w:szCs w:val="21"/>
        </w:rPr>
        <w:t>Berufliche Vorsorge</w:t>
      </w:r>
    </w:p>
    <w:p w14:paraId="20AE8F81" w14:textId="77777777" w:rsidR="00097CDC" w:rsidRDefault="00153272" w:rsidP="00336580">
      <w:pPr>
        <w:widowControl w:val="0"/>
        <w:pBdr>
          <w:top w:val="nil"/>
          <w:left w:val="nil"/>
          <w:bottom w:val="nil"/>
          <w:right w:val="nil"/>
          <w:between w:val="nil"/>
        </w:pBdr>
        <w:spacing w:before="120" w:line="276" w:lineRule="auto"/>
        <w:ind w:left="397"/>
        <w:jc w:val="left"/>
        <w:rPr>
          <w:rFonts w:eastAsia="Arial" w:cs="Arial"/>
          <w:color w:val="000000"/>
          <w:szCs w:val="21"/>
        </w:rPr>
      </w:pPr>
      <w:r>
        <w:rPr>
          <w:rFonts w:eastAsia="Arial" w:cs="Arial"/>
          <w:color w:val="000000"/>
          <w:szCs w:val="21"/>
        </w:rPr>
        <w:t>Der Arbeitnehmer wird in die Berufliche Vorsorge des Arbeitgebers integriert.</w:t>
      </w:r>
    </w:p>
    <w:p w14:paraId="63C3FC3C" w14:textId="77777777" w:rsidR="00097CDC" w:rsidRDefault="00153272" w:rsidP="00336580">
      <w:pPr>
        <w:widowControl w:val="0"/>
        <w:pBdr>
          <w:top w:val="nil"/>
          <w:left w:val="nil"/>
          <w:bottom w:val="nil"/>
          <w:right w:val="nil"/>
          <w:between w:val="nil"/>
        </w:pBdr>
        <w:spacing w:before="120" w:line="276" w:lineRule="auto"/>
        <w:ind w:left="397"/>
        <w:jc w:val="left"/>
        <w:rPr>
          <w:rFonts w:eastAsia="Arial" w:cs="Arial"/>
          <w:color w:val="000000"/>
          <w:szCs w:val="21"/>
        </w:rPr>
      </w:pPr>
      <w:r>
        <w:rPr>
          <w:rFonts w:eastAsia="Arial" w:cs="Arial"/>
          <w:color w:val="000000"/>
          <w:szCs w:val="21"/>
        </w:rPr>
        <w:t xml:space="preserve">Art und Umfang der Versicherung und die daraus entstehenden Rechte und Pflichten des Arbeitnehmers, insbesondere betreffend Aufnahme und Austritt, Leistungen, Höhe und Aufteilung der Prämien etc. richten sich nach den gesetzlichen Regelungen sowie den anwendbaren Reglementen der Vorsorgeeinrichtung des Arbeitgebers in der jeweils gültigen Version. </w:t>
      </w:r>
    </w:p>
    <w:p w14:paraId="70B088B9" w14:textId="77777777" w:rsidR="00097CDC" w:rsidRDefault="00153272" w:rsidP="00336580">
      <w:pPr>
        <w:keepNext/>
        <w:numPr>
          <w:ilvl w:val="0"/>
          <w:numId w:val="2"/>
        </w:numPr>
        <w:pBdr>
          <w:top w:val="nil"/>
          <w:left w:val="nil"/>
          <w:bottom w:val="nil"/>
          <w:right w:val="nil"/>
          <w:between w:val="nil"/>
        </w:pBdr>
        <w:spacing w:before="300" w:line="276" w:lineRule="auto"/>
        <w:jc w:val="left"/>
      </w:pPr>
      <w:bookmarkStart w:id="11" w:name="_heading=h.26in1rg" w:colFirst="0" w:colLast="0"/>
      <w:bookmarkEnd w:id="11"/>
      <w:r>
        <w:rPr>
          <w:rFonts w:eastAsia="Arial" w:cs="Arial"/>
          <w:b/>
          <w:color w:val="000000"/>
          <w:szCs w:val="21"/>
        </w:rPr>
        <w:t>Vertragsdauer</w:t>
      </w:r>
    </w:p>
    <w:p w14:paraId="3F7A15DF" w14:textId="77777777" w:rsidR="00097CDC" w:rsidRDefault="00153272" w:rsidP="00336580">
      <w:pPr>
        <w:widowControl w:val="0"/>
        <w:pBdr>
          <w:top w:val="nil"/>
          <w:left w:val="nil"/>
          <w:bottom w:val="nil"/>
          <w:right w:val="nil"/>
          <w:between w:val="nil"/>
        </w:pBdr>
        <w:spacing w:before="120" w:line="276" w:lineRule="auto"/>
        <w:ind w:left="397"/>
        <w:jc w:val="left"/>
        <w:rPr>
          <w:rFonts w:eastAsia="Arial" w:cs="Arial"/>
          <w:color w:val="000000"/>
          <w:szCs w:val="21"/>
        </w:rPr>
      </w:pPr>
      <w:bookmarkStart w:id="12" w:name="_heading=h.lnxbz9" w:colFirst="0" w:colLast="0"/>
      <w:bookmarkEnd w:id="12"/>
      <w:r>
        <w:rPr>
          <w:rFonts w:eastAsia="Arial" w:cs="Arial"/>
          <w:color w:val="000000"/>
          <w:szCs w:val="21"/>
        </w:rPr>
        <w:t xml:space="preserve">Das Inkrafttreten und die Gültigkeit dieser Vereinbarung stehen unter der Bedingung, dass eine </w:t>
      </w:r>
      <w:r>
        <w:rPr>
          <w:rFonts w:eastAsia="Arial" w:cs="Arial"/>
          <w:color w:val="000000"/>
          <w:szCs w:val="21"/>
        </w:rPr>
        <w:lastRenderedPageBreak/>
        <w:t xml:space="preserve">gültige Arbeits- und Aufenthaltsbewilligung vorliegt. </w:t>
      </w:r>
    </w:p>
    <w:p w14:paraId="49A5DECF" w14:textId="77777777" w:rsidR="00097CDC" w:rsidRDefault="00153272" w:rsidP="00336580">
      <w:pPr>
        <w:widowControl w:val="0"/>
        <w:pBdr>
          <w:top w:val="nil"/>
          <w:left w:val="nil"/>
          <w:bottom w:val="nil"/>
          <w:right w:val="nil"/>
          <w:between w:val="nil"/>
        </w:pBdr>
        <w:spacing w:before="120" w:line="276" w:lineRule="auto"/>
        <w:ind w:left="397"/>
        <w:jc w:val="left"/>
        <w:rPr>
          <w:rFonts w:eastAsia="Arial" w:cs="Arial"/>
          <w:color w:val="000000"/>
          <w:szCs w:val="21"/>
        </w:rPr>
      </w:pPr>
      <w:r>
        <w:rPr>
          <w:rFonts w:eastAsia="Arial" w:cs="Arial"/>
          <w:color w:val="000000"/>
          <w:szCs w:val="21"/>
        </w:rPr>
        <w:t xml:space="preserve">Das Arbeitsverhältnis wird auf unbestimmte Dauer abgeschlossen. Die Vereinbarung kann mit einer Kündigungsfrist von </w:t>
      </w:r>
      <w:r>
        <w:rPr>
          <w:rFonts w:eastAsia="Arial" w:cs="Arial"/>
          <w:color w:val="000000"/>
          <w:szCs w:val="21"/>
          <w:highlight w:val="lightGray"/>
        </w:rPr>
        <w:t>[X]</w:t>
      </w:r>
      <w:r>
        <w:rPr>
          <w:rFonts w:eastAsia="Arial" w:cs="Arial"/>
          <w:color w:val="000000"/>
          <w:szCs w:val="21"/>
        </w:rPr>
        <w:t xml:space="preserve"> Monaten auf das Ende eines Monats gekündigt werden</w:t>
      </w:r>
      <w:r>
        <w:rPr>
          <w:rFonts w:eastAsia="Arial" w:cs="Arial"/>
          <w:color w:val="0070C0"/>
          <w:szCs w:val="21"/>
          <w:vertAlign w:val="superscript"/>
        </w:rPr>
        <w:footnoteReference w:id="3"/>
      </w:r>
      <w:r>
        <w:rPr>
          <w:rFonts w:eastAsia="Arial" w:cs="Arial"/>
          <w:color w:val="000000"/>
          <w:szCs w:val="21"/>
        </w:rPr>
        <w:t>.</w:t>
      </w:r>
    </w:p>
    <w:p w14:paraId="7B617A05" w14:textId="77777777" w:rsidR="00097CDC" w:rsidRDefault="00153272" w:rsidP="00336580">
      <w:pPr>
        <w:widowControl w:val="0"/>
        <w:pBdr>
          <w:top w:val="nil"/>
          <w:left w:val="nil"/>
          <w:bottom w:val="nil"/>
          <w:right w:val="nil"/>
          <w:between w:val="nil"/>
        </w:pBdr>
        <w:spacing w:before="120" w:line="276" w:lineRule="auto"/>
        <w:ind w:left="397"/>
        <w:jc w:val="left"/>
        <w:rPr>
          <w:rFonts w:eastAsia="Arial" w:cs="Arial"/>
          <w:color w:val="000000"/>
          <w:szCs w:val="21"/>
        </w:rPr>
      </w:pPr>
      <w:r>
        <w:rPr>
          <w:rFonts w:eastAsia="Arial" w:cs="Arial"/>
          <w:color w:val="000000"/>
          <w:szCs w:val="21"/>
          <w:highlight w:val="lightGray"/>
        </w:rPr>
        <w:t>[</w:t>
      </w:r>
      <w:r>
        <w:rPr>
          <w:rFonts w:eastAsia="Arial" w:cs="Arial"/>
          <w:b/>
          <w:i/>
          <w:color w:val="000000"/>
          <w:szCs w:val="21"/>
          <w:highlight w:val="lightGray"/>
        </w:rPr>
        <w:t>ODER</w:t>
      </w:r>
      <w:r>
        <w:rPr>
          <w:rFonts w:eastAsia="Arial" w:cs="Arial"/>
          <w:color w:val="000000"/>
          <w:szCs w:val="21"/>
          <w:highlight w:val="lightGray"/>
        </w:rPr>
        <w:t>]</w:t>
      </w:r>
      <w:r>
        <w:rPr>
          <w:rFonts w:eastAsia="Arial" w:cs="Arial"/>
          <w:color w:val="000000"/>
          <w:szCs w:val="21"/>
        </w:rPr>
        <w:t xml:space="preserve"> </w:t>
      </w:r>
      <w:r>
        <w:rPr>
          <w:rFonts w:eastAsia="Arial" w:cs="Arial"/>
          <w:color w:val="000000"/>
          <w:szCs w:val="21"/>
          <w:highlight w:val="lightGray"/>
        </w:rPr>
        <w:t>Das Arbeitsverhältnis ist befristet und endet ohne vorgängige Kündigung am [DATUM]</w:t>
      </w:r>
      <w:r>
        <w:rPr>
          <w:rFonts w:eastAsia="Arial" w:cs="Arial"/>
          <w:color w:val="000000"/>
          <w:szCs w:val="21"/>
        </w:rPr>
        <w:t>.</w:t>
      </w:r>
    </w:p>
    <w:p w14:paraId="65931550" w14:textId="77777777" w:rsidR="00097CDC" w:rsidRDefault="00153272" w:rsidP="00336580">
      <w:pPr>
        <w:widowControl w:val="0"/>
        <w:pBdr>
          <w:top w:val="nil"/>
          <w:left w:val="nil"/>
          <w:bottom w:val="nil"/>
          <w:right w:val="nil"/>
          <w:between w:val="nil"/>
        </w:pBdr>
        <w:spacing w:before="120" w:line="276" w:lineRule="auto"/>
        <w:ind w:left="397"/>
        <w:jc w:val="left"/>
        <w:rPr>
          <w:rFonts w:eastAsia="Arial" w:cs="Arial"/>
          <w:color w:val="000000"/>
          <w:szCs w:val="21"/>
        </w:rPr>
      </w:pPr>
      <w:r>
        <w:rPr>
          <w:rFonts w:eastAsia="Arial" w:cs="Arial"/>
          <w:color w:val="000000"/>
          <w:szCs w:val="21"/>
        </w:rPr>
        <w:t>Das Arbeitsverhältnis endet ohne Kündigung mit Ablauf des Monats, in dem der Arbeitnehmer das Pensionsalter gemäss AHVG vollendet.</w:t>
      </w:r>
    </w:p>
    <w:p w14:paraId="56A595DF" w14:textId="77777777" w:rsidR="00097CDC" w:rsidRDefault="00153272" w:rsidP="00336580">
      <w:pPr>
        <w:widowControl w:val="0"/>
        <w:pBdr>
          <w:top w:val="nil"/>
          <w:left w:val="nil"/>
          <w:bottom w:val="nil"/>
          <w:right w:val="nil"/>
          <w:between w:val="nil"/>
        </w:pBdr>
        <w:spacing w:before="120" w:line="276" w:lineRule="auto"/>
        <w:ind w:left="397"/>
        <w:jc w:val="left"/>
        <w:rPr>
          <w:rFonts w:eastAsia="Arial" w:cs="Arial"/>
          <w:color w:val="000000"/>
          <w:szCs w:val="21"/>
        </w:rPr>
      </w:pPr>
      <w:r>
        <w:rPr>
          <w:rFonts w:eastAsia="Arial" w:cs="Arial"/>
          <w:color w:val="000000"/>
          <w:szCs w:val="21"/>
        </w:rPr>
        <w:t>Der Arbeitgeber behält sich das Recht vor, den Arbeitnehmer während der Dauer der Kündigungsfrist von der Arbeitspflicht freizustellen. Die Freistellung kann vom Arbeitgeber widerrufen werden. Der Arbeitnehmer kann mit vorgängiger schriftlicher Zustimmung des Arbeitgebers während der Freistellungsdauer eine anderweitige Tätigkeit ausüben. Der Arbeitgeber ist berechtigt, einen dadurch vom Arbeitnehmer erzielten Verdienst von den Lohnzahlungen abzuziehen. Mit der Freistellung werden allfällige offene Überstunden, Überzeit, Frei- und Ferientage ohne weiteres kompensiert</w:t>
      </w:r>
      <w:r>
        <w:rPr>
          <w:rFonts w:eastAsia="Arial" w:cs="Arial"/>
          <w:color w:val="0070C0"/>
          <w:szCs w:val="21"/>
          <w:vertAlign w:val="superscript"/>
        </w:rPr>
        <w:footnoteReference w:id="4"/>
      </w:r>
      <w:r>
        <w:rPr>
          <w:rFonts w:eastAsia="Arial" w:cs="Arial"/>
          <w:color w:val="000000"/>
          <w:szCs w:val="21"/>
        </w:rPr>
        <w:t xml:space="preserve">. </w:t>
      </w:r>
    </w:p>
    <w:p w14:paraId="297376DC" w14:textId="77777777" w:rsidR="00097CDC" w:rsidRDefault="00153272" w:rsidP="00336580">
      <w:pPr>
        <w:widowControl w:val="0"/>
        <w:pBdr>
          <w:top w:val="nil"/>
          <w:left w:val="nil"/>
          <w:bottom w:val="nil"/>
          <w:right w:val="nil"/>
          <w:between w:val="nil"/>
        </w:pBdr>
        <w:spacing w:before="120" w:line="276" w:lineRule="auto"/>
        <w:ind w:left="397"/>
        <w:jc w:val="left"/>
        <w:rPr>
          <w:rFonts w:eastAsia="Arial" w:cs="Arial"/>
          <w:color w:val="000000"/>
          <w:szCs w:val="21"/>
        </w:rPr>
      </w:pPr>
      <w:r>
        <w:rPr>
          <w:rFonts w:eastAsia="Arial" w:cs="Arial"/>
          <w:color w:val="000000"/>
          <w:szCs w:val="21"/>
        </w:rPr>
        <w:t xml:space="preserve">Bei Beendigung der Vereinbarung ist der Arbeitnehmer verpflichtet, dem Arbeitgeber alle Dokumente und Gegenstände, die dem Arbeitgeber oder mit ihm direkt oder indirekt verbundener Gesellschaften gehören und im Zusammenhang mit der Vereinbarung oder aus anderem Grund ausgehändigt wurden, unverzüglich zurückzugeben. Dies bezieht sich insbesondere (ohne Einschränkung) auf Mobiltelefone, Laptop, Kreditkarten, Schlüssel, Zugangsbadges, Firmenfahrzeug sowie Daten und Dokumente (in physischer oder elektronischer Form). Der Arbeitnehmer verpflichtet sich, dass die Daten, Dokumente, Geschäftsunterlagen, etc. inklusive allfälliger Kopien davon, ungeachtet der Form, in der sie gespeichert sind, vollständig dem Arbeitgeber zurückgegeben werden und schriftlich zu bestätigen, dass sämtliche Daten gelöscht wurden und dass sich keine solchen Dokumente und Informationen in seinem Besitz oder im Besitz einer Drittpartei zu seinen Gunsten befinden. Der Arbeitnehmer verzichtet auf jegliche Retentionsrechte an diesen Gegenständen und Unterlagen. </w:t>
      </w:r>
    </w:p>
    <w:p w14:paraId="4DA3B082" w14:textId="77777777" w:rsidR="00097CDC" w:rsidRDefault="00153272" w:rsidP="00336580">
      <w:pPr>
        <w:keepNext/>
        <w:numPr>
          <w:ilvl w:val="0"/>
          <w:numId w:val="2"/>
        </w:numPr>
        <w:pBdr>
          <w:top w:val="nil"/>
          <w:left w:val="nil"/>
          <w:bottom w:val="nil"/>
          <w:right w:val="nil"/>
          <w:between w:val="nil"/>
        </w:pBdr>
        <w:spacing w:before="300" w:line="276" w:lineRule="auto"/>
        <w:jc w:val="left"/>
      </w:pPr>
      <w:bookmarkStart w:id="13" w:name="_heading=h.35nkun2" w:colFirst="0" w:colLast="0"/>
      <w:bookmarkEnd w:id="13"/>
      <w:r>
        <w:rPr>
          <w:rFonts w:eastAsia="Arial" w:cs="Arial"/>
          <w:b/>
          <w:color w:val="000000"/>
          <w:szCs w:val="21"/>
        </w:rPr>
        <w:t>Konkurrenz- und Abwerbeverbot</w:t>
      </w:r>
    </w:p>
    <w:p w14:paraId="1BB75C39" w14:textId="77777777" w:rsidR="00097CDC" w:rsidRDefault="00153272" w:rsidP="00336580">
      <w:pPr>
        <w:widowControl w:val="0"/>
        <w:pBdr>
          <w:top w:val="nil"/>
          <w:left w:val="nil"/>
          <w:bottom w:val="nil"/>
          <w:right w:val="nil"/>
          <w:between w:val="nil"/>
        </w:pBdr>
        <w:spacing w:before="120" w:line="276" w:lineRule="auto"/>
        <w:ind w:left="397"/>
        <w:jc w:val="left"/>
        <w:rPr>
          <w:rFonts w:eastAsia="Arial" w:cs="Arial"/>
          <w:color w:val="000000"/>
          <w:szCs w:val="21"/>
        </w:rPr>
      </w:pPr>
      <w:r>
        <w:rPr>
          <w:rFonts w:eastAsia="Arial" w:cs="Arial"/>
          <w:color w:val="000000"/>
          <w:szCs w:val="21"/>
        </w:rPr>
        <w:t xml:space="preserve">Der Arbeitnehmer verpflichtet sich, für die Dauer von </w:t>
      </w:r>
      <w:r>
        <w:rPr>
          <w:rFonts w:eastAsia="Arial" w:cs="Arial"/>
          <w:color w:val="000000"/>
          <w:szCs w:val="21"/>
          <w:highlight w:val="lightGray"/>
        </w:rPr>
        <w:t>[24]</w:t>
      </w:r>
      <w:r>
        <w:rPr>
          <w:rFonts w:eastAsia="Arial" w:cs="Arial"/>
          <w:color w:val="000000"/>
          <w:szCs w:val="21"/>
        </w:rPr>
        <w:t xml:space="preserve"> Monaten nach Beendigung des Arbeitsverhältnisses jegliche Konkurrenzierung des Arbeitgebers zu unterlassen und ohne schriftliche Zustimmung des Arbeitgebers in keiner Weise in der Schweiz </w:t>
      </w:r>
      <w:r>
        <w:rPr>
          <w:rFonts w:eastAsia="Arial" w:cs="Arial"/>
          <w:color w:val="000000"/>
          <w:szCs w:val="21"/>
          <w:highlight w:val="lightGray"/>
        </w:rPr>
        <w:t>[ev. weitere Gebiete]</w:t>
      </w:r>
      <w:r>
        <w:rPr>
          <w:rFonts w:eastAsia="Arial" w:cs="Arial"/>
          <w:color w:val="000000"/>
          <w:szCs w:val="21"/>
        </w:rPr>
        <w:t xml:space="preserve"> für ein Unternehmen tätig zu sein, das im Geschäftsbereich des Arbeitgebers tätig ist, sowie in diesem Geschäftsbereich keine Geschäfte für eigene oder fremde Rechnung zu tätigen und keine unmittelbare oder mittelbare Beteiligung an einem solchen Unternehmen zu erwerben, insbesondere auf dem Gebiet </w:t>
      </w:r>
      <w:r>
        <w:rPr>
          <w:rFonts w:eastAsia="Arial" w:cs="Arial"/>
          <w:color w:val="000000"/>
          <w:szCs w:val="21"/>
          <w:highlight w:val="lightGray"/>
        </w:rPr>
        <w:t>[BEREICH]</w:t>
      </w:r>
      <w:r>
        <w:rPr>
          <w:rFonts w:eastAsia="Arial" w:cs="Arial"/>
          <w:color w:val="0070C0"/>
          <w:szCs w:val="21"/>
          <w:vertAlign w:val="superscript"/>
        </w:rPr>
        <w:footnoteReference w:id="5"/>
      </w:r>
      <w:r>
        <w:rPr>
          <w:rFonts w:eastAsia="Arial" w:cs="Arial"/>
          <w:color w:val="000000"/>
          <w:szCs w:val="21"/>
        </w:rPr>
        <w:t>.</w:t>
      </w:r>
    </w:p>
    <w:p w14:paraId="6459A6E2" w14:textId="77777777" w:rsidR="00097CDC" w:rsidRDefault="00153272" w:rsidP="00336580">
      <w:pPr>
        <w:widowControl w:val="0"/>
        <w:pBdr>
          <w:top w:val="nil"/>
          <w:left w:val="nil"/>
          <w:bottom w:val="nil"/>
          <w:right w:val="nil"/>
          <w:between w:val="nil"/>
        </w:pBdr>
        <w:spacing w:before="120" w:line="276" w:lineRule="auto"/>
        <w:ind w:left="397"/>
        <w:jc w:val="left"/>
        <w:rPr>
          <w:rFonts w:eastAsia="Arial" w:cs="Arial"/>
          <w:color w:val="000000"/>
          <w:szCs w:val="21"/>
        </w:rPr>
      </w:pPr>
      <w:r>
        <w:rPr>
          <w:rFonts w:eastAsia="Arial" w:cs="Arial"/>
          <w:color w:val="000000"/>
          <w:szCs w:val="21"/>
        </w:rPr>
        <w:t xml:space="preserve">Der Arbeitnehmer verpflichtet sich des Weiteren, für die Dauer von </w:t>
      </w:r>
      <w:r>
        <w:rPr>
          <w:rFonts w:eastAsia="Arial" w:cs="Arial"/>
          <w:color w:val="000000"/>
          <w:szCs w:val="21"/>
          <w:highlight w:val="lightGray"/>
        </w:rPr>
        <w:t>[24]</w:t>
      </w:r>
      <w:r>
        <w:rPr>
          <w:rFonts w:eastAsia="Arial" w:cs="Arial"/>
          <w:color w:val="000000"/>
          <w:szCs w:val="21"/>
        </w:rPr>
        <w:t xml:space="preserve"> Monate nach Beendigung dieser Vereinbarung ohne schriftliche Zustimmung des Arbeitgebers keine Mitarbeiter des Arbeitgebers abzuwerben oder zum Vertragsbruch zu verleiten. </w:t>
      </w:r>
    </w:p>
    <w:p w14:paraId="5E64246F" w14:textId="77777777" w:rsidR="00097CDC" w:rsidRDefault="00153272" w:rsidP="00336580">
      <w:pPr>
        <w:widowControl w:val="0"/>
        <w:pBdr>
          <w:top w:val="nil"/>
          <w:left w:val="nil"/>
          <w:bottom w:val="nil"/>
          <w:right w:val="nil"/>
          <w:between w:val="nil"/>
        </w:pBdr>
        <w:spacing w:before="120" w:line="276" w:lineRule="auto"/>
        <w:ind w:left="397"/>
        <w:jc w:val="left"/>
        <w:rPr>
          <w:rFonts w:eastAsia="Arial" w:cs="Arial"/>
          <w:color w:val="000000"/>
          <w:szCs w:val="21"/>
        </w:rPr>
      </w:pPr>
      <w:r>
        <w:rPr>
          <w:rFonts w:eastAsia="Arial" w:cs="Arial"/>
          <w:color w:val="000000"/>
          <w:szCs w:val="21"/>
        </w:rPr>
        <w:t xml:space="preserve">Der Arbeitnehmer verpflichtet sich sodann, für die Dauer von </w:t>
      </w:r>
      <w:r>
        <w:rPr>
          <w:rFonts w:eastAsia="Arial" w:cs="Arial"/>
          <w:color w:val="000000"/>
          <w:szCs w:val="21"/>
          <w:highlight w:val="lightGray"/>
        </w:rPr>
        <w:t>[24]</w:t>
      </w:r>
      <w:r>
        <w:rPr>
          <w:rFonts w:eastAsia="Arial" w:cs="Arial"/>
          <w:color w:val="000000"/>
          <w:szCs w:val="21"/>
        </w:rPr>
        <w:t xml:space="preserve"> Monate nach Beendigung dieser Vereinbarung ohne schriftliche Zustimmung des Arbeitgebers keine Kunden oder Geschäftspartner </w:t>
      </w:r>
      <w:r>
        <w:rPr>
          <w:rFonts w:eastAsia="Arial" w:cs="Arial"/>
          <w:color w:val="000000"/>
          <w:szCs w:val="21"/>
        </w:rPr>
        <w:lastRenderedPageBreak/>
        <w:t>abzuwerben oder zum Vertragsbruch zu verleiten.</w:t>
      </w:r>
    </w:p>
    <w:p w14:paraId="42D6AB96" w14:textId="77777777" w:rsidR="00097CDC" w:rsidRDefault="00153272" w:rsidP="00336580">
      <w:pPr>
        <w:widowControl w:val="0"/>
        <w:pBdr>
          <w:top w:val="nil"/>
          <w:left w:val="nil"/>
          <w:bottom w:val="nil"/>
          <w:right w:val="nil"/>
          <w:between w:val="nil"/>
        </w:pBdr>
        <w:spacing w:before="120" w:line="276" w:lineRule="auto"/>
        <w:ind w:left="397"/>
        <w:jc w:val="left"/>
        <w:rPr>
          <w:rFonts w:eastAsia="Arial" w:cs="Arial"/>
          <w:color w:val="000000"/>
          <w:szCs w:val="21"/>
        </w:rPr>
      </w:pPr>
      <w:r>
        <w:rPr>
          <w:rFonts w:eastAsia="Arial" w:cs="Arial"/>
          <w:color w:val="000000"/>
          <w:szCs w:val="21"/>
        </w:rPr>
        <w:t>Für die Anwendbarkeit dieses Konkurrenz- und Abwerbeverbots ist die Stellung des Arbeitnehmers nach Beendigung des Arbeitsverhältnisses (selbständige/unselbständige Erwerbstätigkeit, Eigentümer eines/Teilhaber an einem Unternehmen etc.) unbeachtlich.</w:t>
      </w:r>
    </w:p>
    <w:p w14:paraId="40817D99" w14:textId="77777777" w:rsidR="00097CDC" w:rsidRDefault="00153272" w:rsidP="00336580">
      <w:pPr>
        <w:widowControl w:val="0"/>
        <w:pBdr>
          <w:top w:val="nil"/>
          <w:left w:val="nil"/>
          <w:bottom w:val="nil"/>
          <w:right w:val="nil"/>
          <w:between w:val="nil"/>
        </w:pBdr>
        <w:spacing w:before="120" w:line="276" w:lineRule="auto"/>
        <w:ind w:left="397"/>
        <w:jc w:val="left"/>
        <w:rPr>
          <w:rFonts w:eastAsia="Arial" w:cs="Arial"/>
          <w:color w:val="000000"/>
          <w:szCs w:val="21"/>
        </w:rPr>
      </w:pPr>
      <w:r>
        <w:rPr>
          <w:rFonts w:eastAsia="Arial" w:cs="Arial"/>
          <w:color w:val="000000"/>
          <w:szCs w:val="21"/>
        </w:rPr>
        <w:t xml:space="preserve">Für den Fall der Zuwiderhandlung verpflichtet sich der Arbeitnehmer zur Bezahlung einer Konventionalstrafe im Betrag von </w:t>
      </w:r>
      <w:r>
        <w:rPr>
          <w:rFonts w:eastAsia="Arial" w:cs="Arial"/>
          <w:color w:val="000000"/>
          <w:szCs w:val="21"/>
          <w:highlight w:val="lightGray"/>
        </w:rPr>
        <w:t>[sechs]</w:t>
      </w:r>
      <w:r>
        <w:rPr>
          <w:rFonts w:eastAsia="Arial" w:cs="Arial"/>
          <w:color w:val="000000"/>
          <w:szCs w:val="21"/>
        </w:rPr>
        <w:t xml:space="preserve"> Monatslöhnen für jede Zuwiderhandlung. Übersteigt der eingetretene Schaden die Höhe der Konventionalstrafe, so ist der die Konventionalstrafe übersteigende Teil zusätzlich zu bezahlen. Die Bezahlung der Konventionalstrafe und von Schadenersatz befreit nicht von der Pflicht zur Einhaltung des Konkurrenz- und Abwerbeverbotes.</w:t>
      </w:r>
    </w:p>
    <w:p w14:paraId="42BC23D5" w14:textId="77777777" w:rsidR="00097CDC" w:rsidRDefault="00153272" w:rsidP="00336580">
      <w:pPr>
        <w:widowControl w:val="0"/>
        <w:pBdr>
          <w:top w:val="nil"/>
          <w:left w:val="nil"/>
          <w:bottom w:val="nil"/>
          <w:right w:val="nil"/>
          <w:between w:val="nil"/>
        </w:pBdr>
        <w:spacing w:before="120" w:line="276" w:lineRule="auto"/>
        <w:ind w:left="397"/>
        <w:jc w:val="left"/>
        <w:rPr>
          <w:rFonts w:eastAsia="Arial" w:cs="Arial"/>
          <w:color w:val="000000"/>
          <w:szCs w:val="21"/>
        </w:rPr>
      </w:pPr>
      <w:r>
        <w:rPr>
          <w:rFonts w:eastAsia="Arial" w:cs="Arial"/>
          <w:color w:val="000000"/>
          <w:szCs w:val="21"/>
        </w:rPr>
        <w:t xml:space="preserve">Im Fall der Zuwiderhandlung verpflichtet sich der Arbeitnehmer überdies zur sofortigen Einstellung der konkurrenzierenden Tätigkeit; der Arbeitgeber kann die umgehende Beseitigung des vertragswidrigen Zustandes verlangen. </w:t>
      </w:r>
    </w:p>
    <w:p w14:paraId="46B786A2" w14:textId="77777777" w:rsidR="00097CDC" w:rsidRDefault="00153272" w:rsidP="00336580">
      <w:pPr>
        <w:keepNext/>
        <w:numPr>
          <w:ilvl w:val="0"/>
          <w:numId w:val="2"/>
        </w:numPr>
        <w:pBdr>
          <w:top w:val="nil"/>
          <w:left w:val="nil"/>
          <w:bottom w:val="nil"/>
          <w:right w:val="nil"/>
          <w:between w:val="nil"/>
        </w:pBdr>
        <w:spacing w:before="300" w:line="276" w:lineRule="auto"/>
        <w:jc w:val="left"/>
      </w:pPr>
      <w:bookmarkStart w:id="14" w:name="_heading=h.1ksv4uv" w:colFirst="0" w:colLast="0"/>
      <w:bookmarkEnd w:id="14"/>
      <w:r>
        <w:rPr>
          <w:rFonts w:eastAsia="Arial" w:cs="Arial"/>
          <w:b/>
          <w:color w:val="000000"/>
          <w:szCs w:val="21"/>
        </w:rPr>
        <w:t>Erfindungen</w:t>
      </w:r>
    </w:p>
    <w:p w14:paraId="09B4D00B" w14:textId="77777777" w:rsidR="00097CDC" w:rsidRDefault="00153272" w:rsidP="00336580">
      <w:pPr>
        <w:widowControl w:val="0"/>
        <w:pBdr>
          <w:top w:val="nil"/>
          <w:left w:val="nil"/>
          <w:bottom w:val="nil"/>
          <w:right w:val="nil"/>
          <w:between w:val="nil"/>
        </w:pBdr>
        <w:spacing w:before="120" w:line="276" w:lineRule="auto"/>
        <w:ind w:left="397"/>
        <w:jc w:val="left"/>
        <w:rPr>
          <w:rFonts w:eastAsia="Arial" w:cs="Arial"/>
          <w:color w:val="000000"/>
          <w:szCs w:val="21"/>
        </w:rPr>
      </w:pPr>
      <w:r>
        <w:rPr>
          <w:rFonts w:eastAsia="Arial" w:cs="Arial"/>
          <w:color w:val="000000"/>
          <w:szCs w:val="21"/>
        </w:rPr>
        <w:t>Immaterialgüterrechte (d.h. Erfindungen, Designs, Urheberrechte, Know-how etc.), die der Arbeitnehmer bei Ausübung seiner dienstlichen Tätigkeit und in Erfüllung seiner vertraglichen Pflichten hervorbringt oder an deren Hervorbringung er direkt oder indirekt mitwirkt, gehören unabhängig von ihrer Schutzfähigkeit uneingeschränkt dem Arbeitgeber.</w:t>
      </w:r>
    </w:p>
    <w:p w14:paraId="789DEBA4" w14:textId="77777777" w:rsidR="00097CDC" w:rsidRDefault="00153272" w:rsidP="00336580">
      <w:pPr>
        <w:widowControl w:val="0"/>
        <w:pBdr>
          <w:top w:val="nil"/>
          <w:left w:val="nil"/>
          <w:bottom w:val="nil"/>
          <w:right w:val="nil"/>
          <w:between w:val="nil"/>
        </w:pBdr>
        <w:spacing w:before="120" w:line="276" w:lineRule="auto"/>
        <w:ind w:left="397"/>
        <w:jc w:val="left"/>
        <w:rPr>
          <w:rFonts w:eastAsia="Arial" w:cs="Arial"/>
          <w:color w:val="000000"/>
          <w:szCs w:val="21"/>
        </w:rPr>
      </w:pPr>
      <w:r>
        <w:rPr>
          <w:rFonts w:eastAsia="Arial" w:cs="Arial"/>
          <w:color w:val="000000"/>
          <w:szCs w:val="21"/>
        </w:rPr>
        <w:t xml:space="preserve">Immaterialgüterrechte, die vom Arbeitnehmer bei Ausübung seiner dienstlichen Tätigkeit, aber nicht in Erfüllung seiner vertraglichen Pflichten gemacht werden, kann der Arbeitgeber erwerben. Der Arbeitnehmer hat den Arbeitgeber schriftlich von der Entstehung solcher Rechte in Kenntnis zu setzen. Der Arbeitgeber kann die Immaterialgüterrechte erwerben und hat dem Arbeitnehmer einen allfälligen Erwerb innert 6 Monaten mitzuteilen. Während dieser Frist ist jede eigene Verwertung oder Verfügung durch den Arbeitnehmer untersagt. </w:t>
      </w:r>
    </w:p>
    <w:p w14:paraId="5D65F4E1" w14:textId="77777777" w:rsidR="00097CDC" w:rsidRDefault="00153272" w:rsidP="00336580">
      <w:pPr>
        <w:keepNext/>
        <w:numPr>
          <w:ilvl w:val="0"/>
          <w:numId w:val="2"/>
        </w:numPr>
        <w:pBdr>
          <w:top w:val="nil"/>
          <w:left w:val="nil"/>
          <w:bottom w:val="nil"/>
          <w:right w:val="nil"/>
          <w:between w:val="nil"/>
        </w:pBdr>
        <w:spacing w:before="300" w:line="276" w:lineRule="auto"/>
        <w:jc w:val="left"/>
      </w:pPr>
      <w:bookmarkStart w:id="15" w:name="_heading=h.44sinio" w:colFirst="0" w:colLast="0"/>
      <w:bookmarkEnd w:id="15"/>
      <w:r>
        <w:rPr>
          <w:rFonts w:eastAsia="Arial" w:cs="Arial"/>
          <w:b/>
          <w:color w:val="000000"/>
          <w:szCs w:val="21"/>
        </w:rPr>
        <w:t>Schlussbestimmungen</w:t>
      </w:r>
    </w:p>
    <w:p w14:paraId="2B7030C9" w14:textId="77777777" w:rsidR="00097CDC" w:rsidRDefault="00153272" w:rsidP="00336580">
      <w:pPr>
        <w:keepLines/>
        <w:numPr>
          <w:ilvl w:val="1"/>
          <w:numId w:val="2"/>
        </w:numPr>
        <w:pBdr>
          <w:top w:val="nil"/>
          <w:left w:val="nil"/>
          <w:bottom w:val="nil"/>
          <w:right w:val="nil"/>
          <w:between w:val="nil"/>
        </w:pBdr>
        <w:spacing w:before="150" w:line="276" w:lineRule="auto"/>
        <w:jc w:val="left"/>
      </w:pPr>
      <w:bookmarkStart w:id="16" w:name="_heading=h.2jxsxqh" w:colFirst="0" w:colLast="0"/>
      <w:bookmarkEnd w:id="16"/>
      <w:r>
        <w:rPr>
          <w:rFonts w:eastAsia="Arial" w:cs="Arial"/>
          <w:b/>
          <w:color w:val="000000"/>
          <w:szCs w:val="21"/>
        </w:rPr>
        <w:t xml:space="preserve">Bestandteile </w:t>
      </w:r>
    </w:p>
    <w:p w14:paraId="0A0C48B8" w14:textId="77777777" w:rsidR="00097CDC" w:rsidRDefault="00153272" w:rsidP="00336580">
      <w:pPr>
        <w:pBdr>
          <w:top w:val="nil"/>
          <w:left w:val="nil"/>
          <w:bottom w:val="nil"/>
          <w:right w:val="nil"/>
          <w:between w:val="nil"/>
        </w:pBdr>
        <w:spacing w:before="120" w:line="276" w:lineRule="auto"/>
        <w:ind w:left="964"/>
        <w:jc w:val="left"/>
        <w:rPr>
          <w:rFonts w:eastAsia="Arial" w:cs="Arial"/>
          <w:color w:val="000000"/>
          <w:szCs w:val="21"/>
        </w:rPr>
      </w:pPr>
      <w:bookmarkStart w:id="17" w:name="_heading=h.z337ya" w:colFirst="0" w:colLast="0"/>
      <w:bookmarkEnd w:id="17"/>
      <w:r>
        <w:rPr>
          <w:rFonts w:eastAsia="Arial" w:cs="Arial"/>
          <w:color w:val="000000"/>
          <w:szCs w:val="21"/>
        </w:rPr>
        <w:t>Folgende Dokumente, in der jeweils aktuellen Version, bilden integrierten Bestandteil zu dieser Vereinbarung:</w:t>
      </w:r>
    </w:p>
    <w:p w14:paraId="144E6914" w14:textId="77777777" w:rsidR="00097CDC" w:rsidRDefault="00153272" w:rsidP="00336580">
      <w:pPr>
        <w:numPr>
          <w:ilvl w:val="0"/>
          <w:numId w:val="3"/>
        </w:numPr>
        <w:pBdr>
          <w:top w:val="nil"/>
          <w:left w:val="nil"/>
          <w:bottom w:val="nil"/>
          <w:right w:val="nil"/>
          <w:between w:val="nil"/>
        </w:pBdr>
        <w:spacing w:before="120" w:line="276" w:lineRule="auto"/>
        <w:jc w:val="left"/>
      </w:pPr>
      <w:r>
        <w:rPr>
          <w:rFonts w:eastAsia="Arial" w:cs="Arial"/>
          <w:color w:val="000000"/>
          <w:szCs w:val="21"/>
        </w:rPr>
        <w:t>Stellenbeschrieb;</w:t>
      </w:r>
    </w:p>
    <w:p w14:paraId="1F21DA84" w14:textId="77777777" w:rsidR="00097CDC" w:rsidRDefault="00153272" w:rsidP="00336580">
      <w:pPr>
        <w:numPr>
          <w:ilvl w:val="0"/>
          <w:numId w:val="3"/>
        </w:numPr>
        <w:pBdr>
          <w:top w:val="nil"/>
          <w:left w:val="nil"/>
          <w:bottom w:val="nil"/>
          <w:right w:val="nil"/>
          <w:between w:val="nil"/>
        </w:pBdr>
        <w:spacing w:before="120" w:line="276" w:lineRule="auto"/>
        <w:jc w:val="left"/>
      </w:pPr>
      <w:r>
        <w:rPr>
          <w:rFonts w:eastAsia="Arial" w:cs="Arial"/>
          <w:color w:val="000000"/>
          <w:szCs w:val="21"/>
          <w:highlight w:val="lightGray"/>
        </w:rPr>
        <w:t>[...]</w:t>
      </w:r>
      <w:r>
        <w:rPr>
          <w:rFonts w:eastAsia="Arial" w:cs="Arial"/>
          <w:color w:val="000000"/>
          <w:szCs w:val="21"/>
        </w:rPr>
        <w:t>.</w:t>
      </w:r>
    </w:p>
    <w:p w14:paraId="70C8C0E8" w14:textId="77777777" w:rsidR="00097CDC" w:rsidRDefault="00153272" w:rsidP="00336580">
      <w:pPr>
        <w:pBdr>
          <w:top w:val="nil"/>
          <w:left w:val="nil"/>
          <w:bottom w:val="nil"/>
          <w:right w:val="nil"/>
          <w:between w:val="nil"/>
        </w:pBdr>
        <w:spacing w:before="120" w:line="276" w:lineRule="auto"/>
        <w:ind w:left="964"/>
        <w:jc w:val="left"/>
        <w:rPr>
          <w:rFonts w:eastAsia="Arial" w:cs="Arial"/>
          <w:color w:val="000000"/>
          <w:szCs w:val="21"/>
        </w:rPr>
      </w:pPr>
      <w:r>
        <w:rPr>
          <w:rFonts w:eastAsia="Arial" w:cs="Arial"/>
          <w:color w:val="000000"/>
          <w:szCs w:val="21"/>
        </w:rPr>
        <w:t xml:space="preserve">Die vorliegende Vereinbarung (inklusive Beilagen) stellt die abschliessende Vereinbarung zwischen den Parteien in Bezug auf das Arbeitsverhältnis dar und ersetzt sämtliche diesbezüglichen früheren schriftlichen oder mündlichen Abreden. </w:t>
      </w:r>
    </w:p>
    <w:p w14:paraId="609D8502" w14:textId="77777777" w:rsidR="00097CDC" w:rsidRDefault="00153272" w:rsidP="00336580">
      <w:pPr>
        <w:pBdr>
          <w:top w:val="nil"/>
          <w:left w:val="nil"/>
          <w:bottom w:val="nil"/>
          <w:right w:val="nil"/>
          <w:between w:val="nil"/>
        </w:pBdr>
        <w:spacing w:before="120" w:line="276" w:lineRule="auto"/>
        <w:ind w:left="964"/>
        <w:jc w:val="left"/>
        <w:rPr>
          <w:rFonts w:eastAsia="Arial" w:cs="Arial"/>
          <w:color w:val="000000"/>
          <w:szCs w:val="21"/>
        </w:rPr>
      </w:pPr>
      <w:r>
        <w:rPr>
          <w:rFonts w:eastAsia="Arial" w:cs="Arial"/>
          <w:color w:val="000000"/>
          <w:szCs w:val="21"/>
        </w:rPr>
        <w:t xml:space="preserve">Die Vereinbarung erlangt Gültigkeit bei Unterschrift durch alle Parteien, unter Vorbehalt von Ziff. 8 Abs. 1. </w:t>
      </w:r>
    </w:p>
    <w:p w14:paraId="160479F7" w14:textId="77777777" w:rsidR="00097CDC" w:rsidRDefault="00153272" w:rsidP="00336580">
      <w:pPr>
        <w:keepLines/>
        <w:numPr>
          <w:ilvl w:val="1"/>
          <w:numId w:val="2"/>
        </w:numPr>
        <w:pBdr>
          <w:top w:val="nil"/>
          <w:left w:val="nil"/>
          <w:bottom w:val="nil"/>
          <w:right w:val="nil"/>
          <w:between w:val="nil"/>
        </w:pBdr>
        <w:spacing w:before="150" w:line="276" w:lineRule="auto"/>
        <w:jc w:val="left"/>
      </w:pPr>
      <w:bookmarkStart w:id="18" w:name="_heading=h.3j2qqm3" w:colFirst="0" w:colLast="0"/>
      <w:bookmarkEnd w:id="18"/>
      <w:r>
        <w:rPr>
          <w:rFonts w:eastAsia="Arial" w:cs="Arial"/>
          <w:b/>
          <w:color w:val="000000"/>
          <w:szCs w:val="21"/>
        </w:rPr>
        <w:t>Änderungen und Ergänzungen</w:t>
      </w:r>
    </w:p>
    <w:p w14:paraId="44C7C336" w14:textId="77777777" w:rsidR="00097CDC" w:rsidRDefault="00153272" w:rsidP="00336580">
      <w:pPr>
        <w:pBdr>
          <w:top w:val="nil"/>
          <w:left w:val="nil"/>
          <w:bottom w:val="nil"/>
          <w:right w:val="nil"/>
          <w:between w:val="nil"/>
        </w:pBdr>
        <w:spacing w:before="120" w:line="276" w:lineRule="auto"/>
        <w:ind w:left="964"/>
        <w:jc w:val="left"/>
        <w:rPr>
          <w:rFonts w:eastAsia="Arial" w:cs="Arial"/>
          <w:color w:val="000000"/>
          <w:szCs w:val="21"/>
        </w:rPr>
      </w:pPr>
      <w:r>
        <w:rPr>
          <w:rFonts w:eastAsia="Arial" w:cs="Arial"/>
          <w:color w:val="000000"/>
          <w:szCs w:val="21"/>
        </w:rPr>
        <w:t>Änderungen und Ergänzungen dieser Vereinbarung (auch dieser Ziffer) bedürfen der Schriftform.</w:t>
      </w:r>
    </w:p>
    <w:p w14:paraId="3E98B739" w14:textId="77777777" w:rsidR="00097CDC" w:rsidRDefault="00153272" w:rsidP="00336580">
      <w:pPr>
        <w:keepLines/>
        <w:numPr>
          <w:ilvl w:val="1"/>
          <w:numId w:val="2"/>
        </w:numPr>
        <w:pBdr>
          <w:top w:val="nil"/>
          <w:left w:val="nil"/>
          <w:bottom w:val="nil"/>
          <w:right w:val="nil"/>
          <w:between w:val="nil"/>
        </w:pBdr>
        <w:spacing w:before="150" w:line="276" w:lineRule="auto"/>
        <w:jc w:val="left"/>
      </w:pPr>
      <w:bookmarkStart w:id="19" w:name="_heading=h.1y810tw" w:colFirst="0" w:colLast="0"/>
      <w:bookmarkEnd w:id="19"/>
      <w:r>
        <w:rPr>
          <w:rFonts w:eastAsia="Arial" w:cs="Arial"/>
          <w:b/>
          <w:color w:val="000000"/>
          <w:szCs w:val="21"/>
        </w:rPr>
        <w:t>Salvatorische Klausel</w:t>
      </w:r>
    </w:p>
    <w:p w14:paraId="03B9DFED" w14:textId="3D74C95C" w:rsidR="00097CDC" w:rsidRDefault="00153272" w:rsidP="00336580">
      <w:pPr>
        <w:pBdr>
          <w:top w:val="nil"/>
          <w:left w:val="nil"/>
          <w:bottom w:val="nil"/>
          <w:right w:val="nil"/>
          <w:between w:val="nil"/>
        </w:pBdr>
        <w:spacing w:before="120" w:line="276" w:lineRule="auto"/>
        <w:ind w:left="964"/>
        <w:jc w:val="left"/>
        <w:rPr>
          <w:rFonts w:eastAsia="Arial" w:cs="Arial"/>
          <w:color w:val="000000"/>
          <w:szCs w:val="21"/>
        </w:rPr>
      </w:pPr>
      <w:r>
        <w:rPr>
          <w:rFonts w:eastAsia="Arial" w:cs="Arial"/>
          <w:color w:val="000000"/>
          <w:szCs w:val="21"/>
        </w:rPr>
        <w:t>Sollte diese Vereinbarung ganz oder teilweise rechtsunwirksam sein oder werden, so bleiben die übrigen Bestimmungen hiervon unberührt. Die Parteien verpflichten sich, eine unwirksame Bestimmung durch eine solche wirksame Bestimmung zu ersetzen, die wirtschaftlich</w:t>
      </w:r>
      <w:r w:rsidR="00336580">
        <w:rPr>
          <w:rFonts w:eastAsia="Arial" w:cs="Arial"/>
          <w:color w:val="000000"/>
          <w:szCs w:val="21"/>
        </w:rPr>
        <w:t xml:space="preserve"> </w:t>
      </w:r>
      <w:r>
        <w:rPr>
          <w:rFonts w:eastAsia="Arial" w:cs="Arial"/>
          <w:color w:val="000000"/>
          <w:szCs w:val="21"/>
        </w:rPr>
        <w:lastRenderedPageBreak/>
        <w:t>dem Zweck der unwirksamen Bestimmung möglichst nahe kommt. Entsprechendes gilt imFalle einer Regelungslücke.</w:t>
      </w:r>
    </w:p>
    <w:p w14:paraId="0CD02EE3" w14:textId="77777777" w:rsidR="00097CDC" w:rsidRDefault="00153272" w:rsidP="00336580">
      <w:pPr>
        <w:keepNext/>
        <w:numPr>
          <w:ilvl w:val="0"/>
          <w:numId w:val="2"/>
        </w:numPr>
        <w:pBdr>
          <w:top w:val="nil"/>
          <w:left w:val="nil"/>
          <w:bottom w:val="nil"/>
          <w:right w:val="nil"/>
          <w:between w:val="nil"/>
        </w:pBdr>
        <w:spacing w:before="300" w:line="276" w:lineRule="auto"/>
        <w:jc w:val="left"/>
      </w:pPr>
      <w:bookmarkStart w:id="20" w:name="_heading=h.4i7ojhp" w:colFirst="0" w:colLast="0"/>
      <w:bookmarkEnd w:id="20"/>
      <w:r>
        <w:rPr>
          <w:rFonts w:eastAsia="Arial" w:cs="Arial"/>
          <w:b/>
          <w:color w:val="000000"/>
          <w:szCs w:val="21"/>
        </w:rPr>
        <w:t>Anwendbares Recht und Gerichtsstand</w:t>
      </w:r>
    </w:p>
    <w:p w14:paraId="29A37F40" w14:textId="77777777" w:rsidR="00097CDC" w:rsidRDefault="00153272" w:rsidP="00336580">
      <w:pPr>
        <w:widowControl w:val="0"/>
        <w:pBdr>
          <w:top w:val="nil"/>
          <w:left w:val="nil"/>
          <w:bottom w:val="nil"/>
          <w:right w:val="nil"/>
          <w:between w:val="nil"/>
        </w:pBdr>
        <w:spacing w:before="120" w:line="276" w:lineRule="auto"/>
        <w:ind w:left="397"/>
        <w:jc w:val="left"/>
        <w:rPr>
          <w:rFonts w:eastAsia="Arial" w:cs="Arial"/>
          <w:color w:val="000000"/>
          <w:szCs w:val="21"/>
        </w:rPr>
      </w:pPr>
      <w:r>
        <w:rPr>
          <w:rFonts w:eastAsia="Arial" w:cs="Arial"/>
          <w:color w:val="000000"/>
          <w:szCs w:val="21"/>
        </w:rPr>
        <w:t>Die vorliegende Vereinbarung untersteht exklusiv materiellem Schweizer Recht. Sofern diese Vereinbarung oder ein Reglement des Arbeitgebers nicht etwas anderes bestimmen, kommen die schweizerischen Gesetze, insbesondere das Obligationenrecht, zur Anwendung</w:t>
      </w:r>
    </w:p>
    <w:p w14:paraId="00558A5A" w14:textId="77777777" w:rsidR="00097CDC" w:rsidRDefault="00153272" w:rsidP="00336580">
      <w:pPr>
        <w:widowControl w:val="0"/>
        <w:pBdr>
          <w:top w:val="nil"/>
          <w:left w:val="nil"/>
          <w:bottom w:val="nil"/>
          <w:right w:val="nil"/>
          <w:between w:val="nil"/>
        </w:pBdr>
        <w:spacing w:before="120" w:line="276" w:lineRule="auto"/>
        <w:ind w:left="397"/>
        <w:jc w:val="left"/>
        <w:rPr>
          <w:rFonts w:eastAsia="Arial" w:cs="Arial"/>
          <w:color w:val="000000"/>
          <w:szCs w:val="21"/>
        </w:rPr>
      </w:pPr>
      <w:bookmarkStart w:id="21" w:name="_heading=h.2xcytpi" w:colFirst="0" w:colLast="0"/>
      <w:bookmarkEnd w:id="21"/>
      <w:r>
        <w:rPr>
          <w:rFonts w:eastAsia="Arial" w:cs="Arial"/>
          <w:color w:val="000000"/>
          <w:szCs w:val="21"/>
        </w:rPr>
        <w:t xml:space="preserve">Der Gerichtsstand für alle sich aus oder im Zusammenhang mit dieser Vereinbarung ergebenden Streitigkeiten, einschliesslich solcher über ihr gültiges Zustandekommen, ihre Rechtswirkung, Abänderung oder Auflösung, richtet sich nach der Schweizerischen Zivilprozessordnung. </w:t>
      </w:r>
      <w:r>
        <w:br w:type="page"/>
      </w:r>
    </w:p>
    <w:p w14:paraId="6CA958D6" w14:textId="77777777" w:rsidR="00097CDC" w:rsidRDefault="00153272" w:rsidP="00336580">
      <w:pPr>
        <w:widowControl w:val="0"/>
        <w:pBdr>
          <w:top w:val="nil"/>
          <w:left w:val="nil"/>
          <w:bottom w:val="nil"/>
          <w:right w:val="nil"/>
          <w:between w:val="nil"/>
        </w:pBdr>
        <w:spacing w:before="120" w:line="276" w:lineRule="auto"/>
        <w:jc w:val="left"/>
        <w:rPr>
          <w:rFonts w:eastAsia="Arial" w:cs="Arial"/>
          <w:color w:val="000000"/>
          <w:szCs w:val="21"/>
        </w:rPr>
      </w:pPr>
      <w:r>
        <w:rPr>
          <w:rFonts w:eastAsia="Arial" w:cs="Arial"/>
          <w:color w:val="000000"/>
          <w:szCs w:val="21"/>
        </w:rPr>
        <w:lastRenderedPageBreak/>
        <w:t>Ausgefertigt in 2 Exemplaren am eingangs genannten Datum:</w:t>
      </w:r>
    </w:p>
    <w:p w14:paraId="37C20826" w14:textId="77777777" w:rsidR="00097CDC" w:rsidRDefault="00097CDC" w:rsidP="00336580">
      <w:pPr>
        <w:widowControl w:val="0"/>
        <w:pBdr>
          <w:top w:val="nil"/>
          <w:left w:val="nil"/>
          <w:bottom w:val="nil"/>
          <w:right w:val="nil"/>
          <w:between w:val="nil"/>
        </w:pBdr>
        <w:spacing w:before="120" w:line="276" w:lineRule="auto"/>
        <w:jc w:val="left"/>
        <w:rPr>
          <w:rFonts w:eastAsia="Arial" w:cs="Arial"/>
          <w:color w:val="000000"/>
          <w:szCs w:val="21"/>
        </w:rPr>
      </w:pPr>
    </w:p>
    <w:p w14:paraId="29BF6C27" w14:textId="77777777" w:rsidR="00097CDC" w:rsidRDefault="00097CDC" w:rsidP="00336580">
      <w:pPr>
        <w:widowControl w:val="0"/>
        <w:pBdr>
          <w:top w:val="nil"/>
          <w:left w:val="nil"/>
          <w:bottom w:val="nil"/>
          <w:right w:val="nil"/>
          <w:between w:val="nil"/>
        </w:pBdr>
        <w:spacing w:before="120" w:line="276" w:lineRule="auto"/>
        <w:jc w:val="left"/>
        <w:rPr>
          <w:rFonts w:eastAsia="Arial" w:cs="Arial"/>
          <w:color w:val="000000"/>
          <w:szCs w:val="21"/>
        </w:rPr>
      </w:pPr>
    </w:p>
    <w:p w14:paraId="2FA4DF8C" w14:textId="77777777" w:rsidR="00097CDC" w:rsidRDefault="00153272" w:rsidP="00336580">
      <w:pPr>
        <w:widowControl w:val="0"/>
        <w:pBdr>
          <w:top w:val="nil"/>
          <w:left w:val="nil"/>
          <w:bottom w:val="nil"/>
          <w:right w:val="nil"/>
          <w:between w:val="nil"/>
        </w:pBdr>
        <w:spacing w:before="120" w:line="276" w:lineRule="auto"/>
        <w:jc w:val="left"/>
        <w:rPr>
          <w:rFonts w:eastAsia="Arial" w:cs="Arial"/>
          <w:b/>
          <w:color w:val="000000"/>
          <w:szCs w:val="21"/>
        </w:rPr>
      </w:pPr>
      <w:r>
        <w:rPr>
          <w:rFonts w:eastAsia="Arial" w:cs="Arial"/>
          <w:b/>
          <w:color w:val="000000"/>
          <w:szCs w:val="21"/>
          <w:highlight w:val="lightGray"/>
        </w:rPr>
        <w:t>[bc]</w:t>
      </w:r>
    </w:p>
    <w:p w14:paraId="6320CD5B" w14:textId="77777777" w:rsidR="00097CDC" w:rsidRDefault="00097CDC" w:rsidP="00336580">
      <w:pPr>
        <w:widowControl w:val="0"/>
        <w:pBdr>
          <w:top w:val="nil"/>
          <w:left w:val="nil"/>
          <w:bottom w:val="nil"/>
          <w:right w:val="nil"/>
          <w:between w:val="nil"/>
        </w:pBdr>
        <w:spacing w:before="120" w:line="276" w:lineRule="auto"/>
        <w:jc w:val="left"/>
        <w:rPr>
          <w:rFonts w:eastAsia="Arial" w:cs="Arial"/>
          <w:color w:val="000000"/>
          <w:szCs w:val="21"/>
        </w:rPr>
      </w:pPr>
    </w:p>
    <w:tbl>
      <w:tblPr>
        <w:tblStyle w:val="a"/>
        <w:tblW w:w="9268" w:type="dxa"/>
        <w:tblInd w:w="0" w:type="dxa"/>
        <w:tblLayout w:type="fixed"/>
        <w:tblLook w:val="0000" w:firstRow="0" w:lastRow="0" w:firstColumn="0" w:lastColumn="0" w:noHBand="0" w:noVBand="0"/>
      </w:tblPr>
      <w:tblGrid>
        <w:gridCol w:w="4634"/>
        <w:gridCol w:w="4634"/>
      </w:tblGrid>
      <w:tr w:rsidR="00097CDC" w14:paraId="53BB0E30" w14:textId="77777777">
        <w:tc>
          <w:tcPr>
            <w:tcW w:w="4634" w:type="dxa"/>
            <w:shd w:val="clear" w:color="auto" w:fill="auto"/>
          </w:tcPr>
          <w:p w14:paraId="7C73118B" w14:textId="77777777" w:rsidR="00097CDC" w:rsidRDefault="00153272" w:rsidP="00336580">
            <w:pPr>
              <w:widowControl w:val="0"/>
              <w:pBdr>
                <w:top w:val="nil"/>
                <w:left w:val="nil"/>
                <w:bottom w:val="nil"/>
                <w:right w:val="nil"/>
                <w:between w:val="nil"/>
              </w:pBdr>
              <w:spacing w:before="120" w:line="276" w:lineRule="auto"/>
              <w:jc w:val="left"/>
              <w:rPr>
                <w:rFonts w:eastAsia="Arial" w:cs="Arial"/>
                <w:color w:val="000000"/>
                <w:szCs w:val="21"/>
              </w:rPr>
            </w:pPr>
            <w:r>
              <w:rPr>
                <w:rFonts w:eastAsia="Arial" w:cs="Arial"/>
                <w:color w:val="000000"/>
                <w:szCs w:val="21"/>
              </w:rPr>
              <w:t>_____________________________</w:t>
            </w:r>
            <w:r>
              <w:rPr>
                <w:rFonts w:eastAsia="Arial" w:cs="Arial"/>
                <w:color w:val="000000"/>
                <w:szCs w:val="21"/>
              </w:rPr>
              <w:tab/>
            </w:r>
          </w:p>
        </w:tc>
        <w:tc>
          <w:tcPr>
            <w:tcW w:w="4634" w:type="dxa"/>
            <w:shd w:val="clear" w:color="auto" w:fill="auto"/>
          </w:tcPr>
          <w:p w14:paraId="6574FA81" w14:textId="77777777" w:rsidR="00097CDC" w:rsidRDefault="00153272" w:rsidP="00336580">
            <w:pPr>
              <w:widowControl w:val="0"/>
              <w:pBdr>
                <w:top w:val="nil"/>
                <w:left w:val="nil"/>
                <w:bottom w:val="nil"/>
                <w:right w:val="nil"/>
                <w:between w:val="nil"/>
              </w:pBdr>
              <w:spacing w:before="120" w:line="276" w:lineRule="auto"/>
              <w:jc w:val="left"/>
              <w:rPr>
                <w:rFonts w:eastAsia="Arial" w:cs="Arial"/>
                <w:color w:val="000000"/>
                <w:szCs w:val="21"/>
              </w:rPr>
            </w:pPr>
            <w:r>
              <w:rPr>
                <w:rFonts w:eastAsia="Arial" w:cs="Arial"/>
                <w:color w:val="000000"/>
                <w:szCs w:val="21"/>
              </w:rPr>
              <w:t>_____________________________</w:t>
            </w:r>
            <w:r>
              <w:rPr>
                <w:rFonts w:eastAsia="Arial" w:cs="Arial"/>
                <w:color w:val="000000"/>
                <w:szCs w:val="21"/>
              </w:rPr>
              <w:tab/>
            </w:r>
          </w:p>
        </w:tc>
      </w:tr>
      <w:tr w:rsidR="00097CDC" w14:paraId="4C3ED6CE" w14:textId="77777777">
        <w:trPr>
          <w:trHeight w:val="620"/>
        </w:trPr>
        <w:tc>
          <w:tcPr>
            <w:tcW w:w="4634" w:type="dxa"/>
            <w:shd w:val="clear" w:color="auto" w:fill="auto"/>
          </w:tcPr>
          <w:p w14:paraId="4A1C33C9" w14:textId="77777777" w:rsidR="00097CDC" w:rsidRDefault="00153272" w:rsidP="00336580">
            <w:pPr>
              <w:widowControl w:val="0"/>
              <w:pBdr>
                <w:top w:val="nil"/>
                <w:left w:val="nil"/>
                <w:bottom w:val="nil"/>
                <w:right w:val="nil"/>
                <w:between w:val="nil"/>
              </w:pBdr>
              <w:spacing w:before="120" w:line="276" w:lineRule="auto"/>
              <w:jc w:val="left"/>
              <w:rPr>
                <w:rFonts w:eastAsia="Arial" w:cs="Arial"/>
                <w:color w:val="000000"/>
                <w:szCs w:val="21"/>
              </w:rPr>
            </w:pPr>
            <w:r>
              <w:rPr>
                <w:rFonts w:eastAsia="Arial" w:cs="Arial"/>
                <w:color w:val="000000"/>
                <w:szCs w:val="21"/>
                <w:highlight w:val="lightGray"/>
              </w:rPr>
              <w:t>[Name]</w:t>
            </w:r>
          </w:p>
          <w:p w14:paraId="36FB7286" w14:textId="77777777" w:rsidR="00097CDC" w:rsidRDefault="00153272" w:rsidP="00336580">
            <w:pPr>
              <w:widowControl w:val="0"/>
              <w:pBdr>
                <w:top w:val="nil"/>
                <w:left w:val="nil"/>
                <w:bottom w:val="nil"/>
                <w:right w:val="nil"/>
                <w:between w:val="nil"/>
              </w:pBdr>
              <w:spacing w:before="120" w:line="276" w:lineRule="auto"/>
              <w:jc w:val="left"/>
              <w:rPr>
                <w:rFonts w:eastAsia="Arial" w:cs="Arial"/>
                <w:color w:val="000000"/>
                <w:szCs w:val="21"/>
              </w:rPr>
            </w:pPr>
            <w:r>
              <w:rPr>
                <w:rFonts w:eastAsia="Arial" w:cs="Arial"/>
                <w:color w:val="000000"/>
                <w:szCs w:val="21"/>
                <w:highlight w:val="lightGray"/>
              </w:rPr>
              <w:t>[Funktion]</w:t>
            </w:r>
          </w:p>
        </w:tc>
        <w:tc>
          <w:tcPr>
            <w:tcW w:w="4634" w:type="dxa"/>
            <w:shd w:val="clear" w:color="auto" w:fill="auto"/>
          </w:tcPr>
          <w:p w14:paraId="6765439D" w14:textId="77777777" w:rsidR="00097CDC" w:rsidRDefault="00153272" w:rsidP="00336580">
            <w:pPr>
              <w:widowControl w:val="0"/>
              <w:pBdr>
                <w:top w:val="nil"/>
                <w:left w:val="nil"/>
                <w:bottom w:val="nil"/>
                <w:right w:val="nil"/>
                <w:between w:val="nil"/>
              </w:pBdr>
              <w:spacing w:before="120" w:line="276" w:lineRule="auto"/>
              <w:jc w:val="left"/>
              <w:rPr>
                <w:rFonts w:eastAsia="Arial" w:cs="Arial"/>
                <w:color w:val="000000"/>
                <w:szCs w:val="21"/>
              </w:rPr>
            </w:pPr>
            <w:r>
              <w:rPr>
                <w:rFonts w:eastAsia="Arial" w:cs="Arial"/>
                <w:color w:val="000000"/>
                <w:szCs w:val="21"/>
                <w:highlight w:val="lightGray"/>
              </w:rPr>
              <w:t>[Name]</w:t>
            </w:r>
          </w:p>
          <w:p w14:paraId="32DFBC12" w14:textId="77777777" w:rsidR="00097CDC" w:rsidRDefault="00153272" w:rsidP="00336580">
            <w:pPr>
              <w:widowControl w:val="0"/>
              <w:pBdr>
                <w:top w:val="nil"/>
                <w:left w:val="nil"/>
                <w:bottom w:val="nil"/>
                <w:right w:val="nil"/>
                <w:between w:val="nil"/>
              </w:pBdr>
              <w:spacing w:before="120" w:line="276" w:lineRule="auto"/>
              <w:jc w:val="left"/>
              <w:rPr>
                <w:rFonts w:eastAsia="Arial" w:cs="Arial"/>
                <w:color w:val="000000"/>
                <w:szCs w:val="21"/>
              </w:rPr>
            </w:pPr>
            <w:r>
              <w:rPr>
                <w:rFonts w:eastAsia="Arial" w:cs="Arial"/>
                <w:color w:val="000000"/>
                <w:szCs w:val="21"/>
                <w:highlight w:val="lightGray"/>
              </w:rPr>
              <w:t>[Funktion]</w:t>
            </w:r>
          </w:p>
        </w:tc>
      </w:tr>
    </w:tbl>
    <w:p w14:paraId="21C375A1" w14:textId="77777777" w:rsidR="00097CDC" w:rsidRDefault="00097CDC" w:rsidP="00336580">
      <w:pPr>
        <w:widowControl w:val="0"/>
        <w:pBdr>
          <w:top w:val="nil"/>
          <w:left w:val="nil"/>
          <w:bottom w:val="nil"/>
          <w:right w:val="nil"/>
          <w:between w:val="nil"/>
        </w:pBdr>
        <w:spacing w:before="120" w:line="276" w:lineRule="auto"/>
        <w:jc w:val="left"/>
        <w:rPr>
          <w:rFonts w:eastAsia="Arial" w:cs="Arial"/>
          <w:b/>
          <w:color w:val="000000"/>
          <w:szCs w:val="21"/>
        </w:rPr>
      </w:pPr>
    </w:p>
    <w:p w14:paraId="62845E54" w14:textId="77777777" w:rsidR="00097CDC" w:rsidRDefault="00097CDC" w:rsidP="00336580">
      <w:pPr>
        <w:widowControl w:val="0"/>
        <w:pBdr>
          <w:top w:val="nil"/>
          <w:left w:val="nil"/>
          <w:bottom w:val="nil"/>
          <w:right w:val="nil"/>
          <w:between w:val="nil"/>
        </w:pBdr>
        <w:spacing w:before="120" w:line="276" w:lineRule="auto"/>
        <w:jc w:val="left"/>
        <w:rPr>
          <w:rFonts w:eastAsia="Arial" w:cs="Arial"/>
          <w:b/>
          <w:color w:val="000000"/>
          <w:szCs w:val="21"/>
        </w:rPr>
      </w:pPr>
    </w:p>
    <w:p w14:paraId="0B23A93D" w14:textId="77777777" w:rsidR="00097CDC" w:rsidRDefault="00153272" w:rsidP="00336580">
      <w:pPr>
        <w:widowControl w:val="0"/>
        <w:pBdr>
          <w:top w:val="nil"/>
          <w:left w:val="nil"/>
          <w:bottom w:val="nil"/>
          <w:right w:val="nil"/>
          <w:between w:val="nil"/>
        </w:pBdr>
        <w:spacing w:before="120" w:line="276" w:lineRule="auto"/>
        <w:jc w:val="left"/>
        <w:rPr>
          <w:rFonts w:eastAsia="Arial" w:cs="Arial"/>
          <w:b/>
          <w:color w:val="000000"/>
          <w:szCs w:val="21"/>
        </w:rPr>
      </w:pPr>
      <w:r>
        <w:rPr>
          <w:rFonts w:eastAsia="Arial" w:cs="Arial"/>
          <w:b/>
          <w:color w:val="000000"/>
          <w:szCs w:val="21"/>
          <w:highlight w:val="lightGray"/>
        </w:rPr>
        <w:t>[xy]</w:t>
      </w:r>
      <w:r>
        <w:rPr>
          <w:rFonts w:eastAsia="Arial" w:cs="Arial"/>
          <w:b/>
          <w:color w:val="000000"/>
          <w:szCs w:val="21"/>
        </w:rPr>
        <w:t xml:space="preserve"> </w:t>
      </w:r>
      <w:r>
        <w:rPr>
          <w:rFonts w:eastAsia="Arial" w:cs="Arial"/>
          <w:color w:val="000000"/>
          <w:szCs w:val="21"/>
        </w:rPr>
        <w:t>(auch als Bestätigung des Erhaltes untenstehender Beilagen)</w:t>
      </w:r>
    </w:p>
    <w:p w14:paraId="72205223" w14:textId="77777777" w:rsidR="00097CDC" w:rsidRDefault="00097CDC" w:rsidP="00336580">
      <w:pPr>
        <w:widowControl w:val="0"/>
        <w:pBdr>
          <w:top w:val="nil"/>
          <w:left w:val="nil"/>
          <w:bottom w:val="nil"/>
          <w:right w:val="nil"/>
          <w:between w:val="nil"/>
        </w:pBdr>
        <w:spacing w:before="120" w:line="276" w:lineRule="auto"/>
        <w:jc w:val="left"/>
        <w:rPr>
          <w:rFonts w:eastAsia="Arial" w:cs="Arial"/>
          <w:color w:val="000000"/>
          <w:szCs w:val="21"/>
        </w:rPr>
      </w:pPr>
    </w:p>
    <w:tbl>
      <w:tblPr>
        <w:tblStyle w:val="a0"/>
        <w:tblW w:w="4634" w:type="dxa"/>
        <w:tblInd w:w="0" w:type="dxa"/>
        <w:tblLayout w:type="fixed"/>
        <w:tblLook w:val="0000" w:firstRow="0" w:lastRow="0" w:firstColumn="0" w:lastColumn="0" w:noHBand="0" w:noVBand="0"/>
      </w:tblPr>
      <w:tblGrid>
        <w:gridCol w:w="4634"/>
      </w:tblGrid>
      <w:tr w:rsidR="00097CDC" w14:paraId="4B76368D" w14:textId="77777777">
        <w:tc>
          <w:tcPr>
            <w:tcW w:w="4634" w:type="dxa"/>
            <w:shd w:val="clear" w:color="auto" w:fill="auto"/>
          </w:tcPr>
          <w:p w14:paraId="5CFC05C5" w14:textId="77777777" w:rsidR="00097CDC" w:rsidRDefault="00153272" w:rsidP="00336580">
            <w:pPr>
              <w:widowControl w:val="0"/>
              <w:pBdr>
                <w:top w:val="nil"/>
                <w:left w:val="nil"/>
                <w:bottom w:val="nil"/>
                <w:right w:val="nil"/>
                <w:between w:val="nil"/>
              </w:pBdr>
              <w:spacing w:before="120" w:line="276" w:lineRule="auto"/>
              <w:jc w:val="left"/>
              <w:rPr>
                <w:rFonts w:eastAsia="Arial" w:cs="Arial"/>
                <w:color w:val="000000"/>
                <w:szCs w:val="21"/>
              </w:rPr>
            </w:pPr>
            <w:r>
              <w:rPr>
                <w:rFonts w:eastAsia="Arial" w:cs="Arial"/>
                <w:color w:val="000000"/>
                <w:szCs w:val="21"/>
              </w:rPr>
              <w:t>_____________________________</w:t>
            </w:r>
            <w:r>
              <w:rPr>
                <w:rFonts w:eastAsia="Arial" w:cs="Arial"/>
                <w:color w:val="000000"/>
                <w:szCs w:val="21"/>
              </w:rPr>
              <w:tab/>
            </w:r>
          </w:p>
        </w:tc>
      </w:tr>
      <w:tr w:rsidR="00097CDC" w14:paraId="79771E41" w14:textId="77777777">
        <w:tc>
          <w:tcPr>
            <w:tcW w:w="4634" w:type="dxa"/>
            <w:shd w:val="clear" w:color="auto" w:fill="auto"/>
          </w:tcPr>
          <w:p w14:paraId="11178CDA" w14:textId="77777777" w:rsidR="00097CDC" w:rsidRDefault="00153272" w:rsidP="00336580">
            <w:pPr>
              <w:widowControl w:val="0"/>
              <w:pBdr>
                <w:top w:val="nil"/>
                <w:left w:val="nil"/>
                <w:bottom w:val="nil"/>
                <w:right w:val="nil"/>
                <w:between w:val="nil"/>
              </w:pBdr>
              <w:spacing w:before="120" w:line="276" w:lineRule="auto"/>
              <w:jc w:val="left"/>
              <w:rPr>
                <w:rFonts w:eastAsia="Arial" w:cs="Arial"/>
                <w:color w:val="000000"/>
                <w:szCs w:val="21"/>
              </w:rPr>
            </w:pPr>
            <w:r>
              <w:rPr>
                <w:rFonts w:eastAsia="Arial" w:cs="Arial"/>
                <w:color w:val="000000"/>
                <w:szCs w:val="21"/>
                <w:highlight w:val="lightGray"/>
              </w:rPr>
              <w:t>[Name]</w:t>
            </w:r>
          </w:p>
          <w:p w14:paraId="4F834190" w14:textId="77777777" w:rsidR="00097CDC" w:rsidRDefault="00153272" w:rsidP="00336580">
            <w:pPr>
              <w:widowControl w:val="0"/>
              <w:pBdr>
                <w:top w:val="nil"/>
                <w:left w:val="nil"/>
                <w:bottom w:val="nil"/>
                <w:right w:val="nil"/>
                <w:between w:val="nil"/>
              </w:pBdr>
              <w:spacing w:before="120" w:line="276" w:lineRule="auto"/>
              <w:jc w:val="left"/>
              <w:rPr>
                <w:rFonts w:eastAsia="Arial" w:cs="Arial"/>
                <w:color w:val="000000"/>
                <w:szCs w:val="21"/>
              </w:rPr>
            </w:pPr>
            <w:r>
              <w:rPr>
                <w:rFonts w:eastAsia="Arial" w:cs="Arial"/>
                <w:color w:val="000000"/>
                <w:szCs w:val="21"/>
                <w:highlight w:val="lightGray"/>
              </w:rPr>
              <w:t>[Funktion]</w:t>
            </w:r>
          </w:p>
        </w:tc>
      </w:tr>
    </w:tbl>
    <w:p w14:paraId="69D0A7DC" w14:textId="77777777" w:rsidR="00097CDC" w:rsidRDefault="00097CDC" w:rsidP="00336580">
      <w:pPr>
        <w:widowControl w:val="0"/>
        <w:pBdr>
          <w:top w:val="nil"/>
          <w:left w:val="nil"/>
          <w:bottom w:val="nil"/>
          <w:right w:val="nil"/>
          <w:between w:val="nil"/>
        </w:pBdr>
        <w:spacing w:before="120" w:line="276" w:lineRule="auto"/>
        <w:ind w:left="397"/>
        <w:jc w:val="left"/>
        <w:rPr>
          <w:rFonts w:eastAsia="Arial" w:cs="Arial"/>
          <w:color w:val="000000"/>
          <w:szCs w:val="21"/>
        </w:rPr>
      </w:pPr>
    </w:p>
    <w:p w14:paraId="04C493B1" w14:textId="77777777" w:rsidR="00097CDC" w:rsidRDefault="00153272" w:rsidP="00336580">
      <w:pPr>
        <w:keepNext/>
        <w:pBdr>
          <w:top w:val="nil"/>
          <w:left w:val="nil"/>
          <w:bottom w:val="nil"/>
          <w:right w:val="nil"/>
          <w:between w:val="nil"/>
        </w:pBdr>
        <w:spacing w:before="120" w:after="120" w:line="276" w:lineRule="auto"/>
        <w:ind w:left="397" w:hanging="397"/>
        <w:jc w:val="left"/>
        <w:rPr>
          <w:rFonts w:eastAsia="Arial" w:cs="Arial"/>
          <w:b/>
          <w:color w:val="000000"/>
          <w:szCs w:val="21"/>
        </w:rPr>
      </w:pPr>
      <w:bookmarkStart w:id="22" w:name="_heading=h.1ci93xb" w:colFirst="0" w:colLast="0"/>
      <w:bookmarkEnd w:id="22"/>
      <w:r>
        <w:br w:type="page"/>
      </w:r>
    </w:p>
    <w:p w14:paraId="0462AEF1" w14:textId="77777777" w:rsidR="00097CDC" w:rsidRDefault="00153272" w:rsidP="00336580">
      <w:pPr>
        <w:keepNext/>
        <w:pBdr>
          <w:top w:val="nil"/>
          <w:left w:val="nil"/>
          <w:bottom w:val="nil"/>
          <w:right w:val="nil"/>
          <w:between w:val="nil"/>
        </w:pBdr>
        <w:spacing w:before="120" w:after="120" w:line="276" w:lineRule="auto"/>
        <w:ind w:left="397" w:hanging="397"/>
        <w:jc w:val="left"/>
        <w:rPr>
          <w:rFonts w:eastAsia="Arial" w:cs="Arial"/>
          <w:b/>
          <w:color w:val="000000"/>
          <w:szCs w:val="21"/>
        </w:rPr>
      </w:pPr>
      <w:bookmarkStart w:id="23" w:name="_heading=h.3whwml4" w:colFirst="0" w:colLast="0"/>
      <w:bookmarkEnd w:id="23"/>
      <w:r>
        <w:rPr>
          <w:rFonts w:eastAsia="Arial" w:cs="Arial"/>
          <w:b/>
          <w:color w:val="000000"/>
          <w:szCs w:val="21"/>
        </w:rPr>
        <w:lastRenderedPageBreak/>
        <w:t>Beilagen</w:t>
      </w:r>
    </w:p>
    <w:p w14:paraId="58DE0B85" w14:textId="77777777" w:rsidR="00097CDC" w:rsidRDefault="00153272" w:rsidP="00336580">
      <w:pPr>
        <w:numPr>
          <w:ilvl w:val="0"/>
          <w:numId w:val="1"/>
        </w:numPr>
        <w:pBdr>
          <w:top w:val="nil"/>
          <w:left w:val="nil"/>
          <w:bottom w:val="nil"/>
          <w:right w:val="nil"/>
          <w:between w:val="nil"/>
        </w:pBdr>
        <w:spacing w:before="120" w:line="276" w:lineRule="auto"/>
        <w:jc w:val="left"/>
      </w:pPr>
      <w:r>
        <w:rPr>
          <w:rFonts w:eastAsia="Arial" w:cs="Arial"/>
          <w:color w:val="000000"/>
          <w:szCs w:val="21"/>
        </w:rPr>
        <w:t>Stellenbeschrieb;</w:t>
      </w:r>
    </w:p>
    <w:p w14:paraId="596CE174" w14:textId="77777777" w:rsidR="00097CDC" w:rsidRDefault="00153272" w:rsidP="00336580">
      <w:pPr>
        <w:numPr>
          <w:ilvl w:val="0"/>
          <w:numId w:val="1"/>
        </w:numPr>
        <w:pBdr>
          <w:top w:val="nil"/>
          <w:left w:val="nil"/>
          <w:bottom w:val="nil"/>
          <w:right w:val="nil"/>
          <w:between w:val="nil"/>
        </w:pBdr>
        <w:spacing w:before="120" w:line="276" w:lineRule="auto"/>
        <w:jc w:val="left"/>
      </w:pPr>
      <w:r>
        <w:rPr>
          <w:rFonts w:eastAsia="Arial" w:cs="Arial"/>
          <w:color w:val="000000"/>
          <w:szCs w:val="21"/>
          <w:highlight w:val="lightGray"/>
        </w:rPr>
        <w:t>[...]</w:t>
      </w:r>
      <w:r>
        <w:rPr>
          <w:rFonts w:eastAsia="Arial" w:cs="Arial"/>
          <w:color w:val="000000"/>
          <w:szCs w:val="21"/>
        </w:rPr>
        <w:t xml:space="preserve">. </w:t>
      </w:r>
    </w:p>
    <w:sectPr w:rsidR="00097CDC">
      <w:pgSz w:w="11906" w:h="16838"/>
      <w:pgMar w:top="1701" w:right="1087" w:bottom="964" w:left="1191" w:header="737" w:footer="964"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65C4B1" w14:textId="77777777" w:rsidR="00DE5E4F" w:rsidRDefault="00DE5E4F">
      <w:pPr>
        <w:spacing w:line="240" w:lineRule="auto"/>
      </w:pPr>
      <w:r>
        <w:separator/>
      </w:r>
    </w:p>
  </w:endnote>
  <w:endnote w:type="continuationSeparator" w:id="0">
    <w:p w14:paraId="315B1BDC" w14:textId="77777777" w:rsidR="00DE5E4F" w:rsidRDefault="00DE5E4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446276" w14:textId="77777777" w:rsidR="00097CDC" w:rsidRDefault="00097CDC">
    <w:pPr>
      <w:pBdr>
        <w:top w:val="nil"/>
        <w:left w:val="nil"/>
        <w:bottom w:val="single" w:sz="4" w:space="1" w:color="000000"/>
        <w:right w:val="nil"/>
        <w:between w:val="nil"/>
      </w:pBdr>
      <w:tabs>
        <w:tab w:val="right" w:pos="9979"/>
      </w:tabs>
      <w:spacing w:line="240" w:lineRule="auto"/>
      <w:rPr>
        <w:rFonts w:eastAsia="Arial" w:cs="Arial"/>
        <w:color w:val="000000"/>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859F66" w14:textId="77777777" w:rsidR="00097CDC" w:rsidRDefault="00097CDC">
    <w:pPr>
      <w:pBdr>
        <w:top w:val="nil"/>
        <w:left w:val="nil"/>
        <w:bottom w:val="none" w:sz="0" w:space="0" w:color="000000"/>
        <w:right w:val="nil"/>
        <w:between w:val="nil"/>
      </w:pBdr>
      <w:tabs>
        <w:tab w:val="right" w:pos="9979"/>
      </w:tabs>
      <w:spacing w:line="240" w:lineRule="auto"/>
      <w:rPr>
        <w:rFonts w:eastAsia="Arial" w:cs="Arial"/>
        <w:color w:val="000000"/>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7F50DE" w14:textId="77777777" w:rsidR="00097CDC" w:rsidRDefault="00097CDC">
    <w:pPr>
      <w:pBdr>
        <w:top w:val="nil"/>
        <w:left w:val="nil"/>
        <w:bottom w:val="none" w:sz="0" w:space="0" w:color="000000"/>
        <w:right w:val="nil"/>
        <w:between w:val="nil"/>
      </w:pBdr>
      <w:tabs>
        <w:tab w:val="right" w:pos="9979"/>
      </w:tabs>
      <w:spacing w:line="240" w:lineRule="auto"/>
      <w:rPr>
        <w:rFonts w:eastAsia="Arial" w:cs="Arial"/>
        <w:color w:val="000000"/>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02FDDB" w14:textId="77777777" w:rsidR="00DE5E4F" w:rsidRDefault="00DE5E4F">
      <w:pPr>
        <w:spacing w:line="240" w:lineRule="auto"/>
      </w:pPr>
      <w:r>
        <w:separator/>
      </w:r>
    </w:p>
  </w:footnote>
  <w:footnote w:type="continuationSeparator" w:id="0">
    <w:p w14:paraId="570B3E23" w14:textId="77777777" w:rsidR="00DE5E4F" w:rsidRDefault="00DE5E4F">
      <w:pPr>
        <w:spacing w:line="240" w:lineRule="auto"/>
      </w:pPr>
      <w:r>
        <w:continuationSeparator/>
      </w:r>
    </w:p>
  </w:footnote>
  <w:footnote w:id="1">
    <w:p w14:paraId="2AD7CB88" w14:textId="77777777" w:rsidR="00097CDC" w:rsidRDefault="00153272">
      <w:pPr>
        <w:pBdr>
          <w:top w:val="nil"/>
          <w:left w:val="nil"/>
          <w:bottom w:val="nil"/>
          <w:right w:val="nil"/>
          <w:between w:val="nil"/>
        </w:pBdr>
        <w:spacing w:after="120" w:line="240" w:lineRule="auto"/>
        <w:rPr>
          <w:rFonts w:eastAsia="Arial" w:cs="Arial"/>
          <w:color w:val="0070C0"/>
          <w:sz w:val="20"/>
        </w:rPr>
      </w:pPr>
      <w:r>
        <w:rPr>
          <w:vertAlign w:val="superscript"/>
        </w:rPr>
        <w:footnoteRef/>
      </w:r>
      <w:r>
        <w:rPr>
          <w:rFonts w:eastAsia="Arial" w:cs="Arial"/>
          <w:color w:val="0070C0"/>
          <w:sz w:val="20"/>
        </w:rPr>
        <w:t xml:space="preserve"> </w:t>
      </w:r>
      <w:r>
        <w:rPr>
          <w:rFonts w:eastAsia="Arial" w:cs="Arial"/>
          <w:color w:val="0070C0"/>
          <w:sz w:val="20"/>
          <w:u w:val="single"/>
        </w:rPr>
        <w:t>KOMMENTAR</w:t>
      </w:r>
      <w:r>
        <w:rPr>
          <w:rFonts w:eastAsia="Arial" w:cs="Arial"/>
          <w:color w:val="0070C0"/>
          <w:sz w:val="20"/>
        </w:rPr>
        <w:t>: Die Probezeit darf auf höchstens 3 Monate festgelegt werden.</w:t>
      </w:r>
    </w:p>
  </w:footnote>
  <w:footnote w:id="2">
    <w:p w14:paraId="33A7E724" w14:textId="77777777" w:rsidR="00097CDC" w:rsidRDefault="00153272">
      <w:pPr>
        <w:pBdr>
          <w:top w:val="nil"/>
          <w:left w:val="nil"/>
          <w:bottom w:val="nil"/>
          <w:right w:val="nil"/>
          <w:between w:val="nil"/>
        </w:pBdr>
        <w:spacing w:line="240" w:lineRule="auto"/>
        <w:ind w:left="142" w:hanging="142"/>
        <w:rPr>
          <w:rFonts w:eastAsia="Arial" w:cs="Arial"/>
          <w:color w:val="0070C0"/>
          <w:sz w:val="20"/>
        </w:rPr>
      </w:pPr>
      <w:r>
        <w:rPr>
          <w:vertAlign w:val="superscript"/>
        </w:rPr>
        <w:footnoteRef/>
      </w:r>
      <w:r>
        <w:rPr>
          <w:rFonts w:eastAsia="Arial" w:cs="Arial"/>
          <w:color w:val="0070C0"/>
          <w:sz w:val="20"/>
        </w:rPr>
        <w:t xml:space="preserve"> </w:t>
      </w:r>
      <w:r>
        <w:rPr>
          <w:rFonts w:eastAsia="Arial" w:cs="Arial"/>
          <w:color w:val="0070C0"/>
          <w:sz w:val="20"/>
          <w:u w:val="single"/>
        </w:rPr>
        <w:t>KOMMENTAR</w:t>
      </w:r>
      <w:r>
        <w:rPr>
          <w:rFonts w:eastAsia="Arial" w:cs="Arial"/>
          <w:color w:val="0070C0"/>
          <w:sz w:val="20"/>
        </w:rPr>
        <w:t>: Der Arbeitnehmer hat Anspruch auf mindestens vier Wochen (20 Tage) Ferien pro Jahr; Arbeitnehmer bis zum vollendeten 20. Altersjahr auf mindestens fünf Wochen.</w:t>
      </w:r>
    </w:p>
  </w:footnote>
  <w:footnote w:id="3">
    <w:p w14:paraId="4B5B1589" w14:textId="77777777" w:rsidR="00097CDC" w:rsidRDefault="00153272">
      <w:pPr>
        <w:pBdr>
          <w:top w:val="nil"/>
          <w:left w:val="nil"/>
          <w:bottom w:val="nil"/>
          <w:right w:val="nil"/>
          <w:between w:val="nil"/>
        </w:pBdr>
        <w:spacing w:after="120" w:line="240" w:lineRule="auto"/>
        <w:rPr>
          <w:rFonts w:eastAsia="Arial" w:cs="Arial"/>
          <w:color w:val="0070C0"/>
          <w:sz w:val="20"/>
        </w:rPr>
      </w:pPr>
      <w:r>
        <w:rPr>
          <w:vertAlign w:val="superscript"/>
        </w:rPr>
        <w:footnoteRef/>
      </w:r>
      <w:r>
        <w:rPr>
          <w:rFonts w:eastAsia="Arial" w:cs="Arial"/>
          <w:color w:val="0070C0"/>
          <w:sz w:val="20"/>
        </w:rPr>
        <w:t xml:space="preserve"> </w:t>
      </w:r>
      <w:r>
        <w:rPr>
          <w:rFonts w:eastAsia="Arial" w:cs="Arial"/>
          <w:color w:val="0070C0"/>
          <w:sz w:val="20"/>
          <w:u w:val="single"/>
        </w:rPr>
        <w:t>KOMMENTAR</w:t>
      </w:r>
      <w:r>
        <w:rPr>
          <w:rFonts w:eastAsia="Arial" w:cs="Arial"/>
          <w:color w:val="0070C0"/>
          <w:sz w:val="20"/>
        </w:rPr>
        <w:t>: Die Kündigungsfrist muss mindestens einen Monat betragen.</w:t>
      </w:r>
    </w:p>
  </w:footnote>
  <w:footnote w:id="4">
    <w:p w14:paraId="00561139" w14:textId="77777777" w:rsidR="00097CDC" w:rsidRDefault="00153272">
      <w:pPr>
        <w:pBdr>
          <w:top w:val="nil"/>
          <w:left w:val="nil"/>
          <w:bottom w:val="nil"/>
          <w:right w:val="nil"/>
          <w:between w:val="nil"/>
        </w:pBdr>
        <w:spacing w:after="120" w:line="240" w:lineRule="auto"/>
        <w:ind w:left="142" w:hanging="142"/>
        <w:rPr>
          <w:rFonts w:eastAsia="Arial" w:cs="Arial"/>
          <w:color w:val="0070C0"/>
          <w:sz w:val="20"/>
        </w:rPr>
      </w:pPr>
      <w:r>
        <w:rPr>
          <w:vertAlign w:val="superscript"/>
        </w:rPr>
        <w:footnoteRef/>
      </w:r>
      <w:r>
        <w:rPr>
          <w:rFonts w:eastAsia="Arial" w:cs="Arial"/>
          <w:color w:val="0070C0"/>
          <w:sz w:val="20"/>
        </w:rPr>
        <w:t xml:space="preserve"> </w:t>
      </w:r>
      <w:r>
        <w:rPr>
          <w:rFonts w:eastAsia="Arial" w:cs="Arial"/>
          <w:color w:val="0070C0"/>
          <w:sz w:val="20"/>
          <w:u w:val="single"/>
        </w:rPr>
        <w:t>KOMMENTAR</w:t>
      </w:r>
      <w:r>
        <w:rPr>
          <w:rFonts w:eastAsia="Arial" w:cs="Arial"/>
          <w:color w:val="0070C0"/>
          <w:sz w:val="20"/>
        </w:rPr>
        <w:t>: Diese Formulierung ist empfehlenswert, jedoch nur begrenzt durchsetzbar. Als Faustregel gilt, dass Ferientage im Umfang eines Drittels der Freistellungszeit kompensiert werden können.</w:t>
      </w:r>
    </w:p>
  </w:footnote>
  <w:footnote w:id="5">
    <w:p w14:paraId="00DF7321" w14:textId="77777777" w:rsidR="00097CDC" w:rsidRDefault="00153272">
      <w:pPr>
        <w:pBdr>
          <w:top w:val="nil"/>
          <w:left w:val="nil"/>
          <w:bottom w:val="nil"/>
          <w:right w:val="nil"/>
          <w:between w:val="nil"/>
        </w:pBdr>
        <w:spacing w:line="240" w:lineRule="auto"/>
        <w:ind w:left="142" w:hanging="142"/>
        <w:rPr>
          <w:rFonts w:eastAsia="Arial" w:cs="Arial"/>
          <w:color w:val="0070C0"/>
          <w:sz w:val="20"/>
        </w:rPr>
      </w:pPr>
      <w:r>
        <w:rPr>
          <w:vertAlign w:val="superscript"/>
        </w:rPr>
        <w:footnoteRef/>
      </w:r>
      <w:r>
        <w:rPr>
          <w:rFonts w:eastAsia="Arial" w:cs="Arial"/>
          <w:color w:val="0070C0"/>
          <w:sz w:val="20"/>
        </w:rPr>
        <w:t xml:space="preserve"> </w:t>
      </w:r>
      <w:r>
        <w:rPr>
          <w:rFonts w:eastAsia="Arial" w:cs="Arial"/>
          <w:color w:val="0070C0"/>
          <w:sz w:val="20"/>
          <w:u w:val="single"/>
        </w:rPr>
        <w:t>KOMMENTAR</w:t>
      </w:r>
      <w:r>
        <w:rPr>
          <w:rFonts w:eastAsia="Arial" w:cs="Arial"/>
          <w:color w:val="0070C0"/>
          <w:sz w:val="20"/>
        </w:rPr>
        <w:t>: Ein Konkurrenzverbot ist nur verbindlich, wenn das Arbeitsverhältnis dem Arbeitnehmer Einblick in den Kundenkreis oder in Fabrikations- und Geschäftsgeheimnisse gewährt und die Verwendung dieser Kenntnisse den Arbeitgeber erheblich schädigen könnte. Das Verbot ist nach Ort, Zeit und Tätigkeit angemessen zu begrenzen.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38BF29" w14:textId="77777777" w:rsidR="00097CDC" w:rsidRDefault="00097CDC">
    <w:pPr>
      <w:pBdr>
        <w:top w:val="nil"/>
        <w:left w:val="nil"/>
        <w:bottom w:val="single" w:sz="4" w:space="1" w:color="000000"/>
        <w:right w:val="nil"/>
        <w:between w:val="nil"/>
      </w:pBdr>
      <w:tabs>
        <w:tab w:val="right" w:pos="9979"/>
      </w:tabs>
      <w:spacing w:line="240" w:lineRule="auto"/>
      <w:rPr>
        <w:rFonts w:eastAsia="Arial" w:cs="Arial"/>
        <w:color w:val="000000"/>
        <w:sz w:val="18"/>
        <w:szCs w:val="1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88A6AF" w14:textId="77777777" w:rsidR="00097CDC" w:rsidRDefault="00153272">
    <w:pPr>
      <w:pBdr>
        <w:top w:val="nil"/>
        <w:left w:val="nil"/>
        <w:bottom w:val="single" w:sz="4" w:space="1" w:color="000000"/>
        <w:right w:val="nil"/>
        <w:between w:val="nil"/>
      </w:pBdr>
      <w:tabs>
        <w:tab w:val="right" w:pos="9979"/>
      </w:tabs>
      <w:spacing w:line="240" w:lineRule="auto"/>
      <w:rPr>
        <w:rFonts w:eastAsia="Arial" w:cs="Arial"/>
        <w:color w:val="000000"/>
        <w:sz w:val="18"/>
        <w:szCs w:val="18"/>
      </w:rPr>
    </w:pPr>
    <w:r>
      <w:rPr>
        <w:rFonts w:eastAsia="Arial" w:cs="Arial"/>
        <w:color w:val="000000"/>
        <w:sz w:val="18"/>
        <w:szCs w:val="18"/>
      </w:rPr>
      <w:t>Arbeitsvertrag</w:t>
    </w:r>
    <w:r>
      <w:rPr>
        <w:rFonts w:eastAsia="Arial" w:cs="Arial"/>
        <w:color w:val="000000"/>
        <w:sz w:val="18"/>
        <w:szCs w:val="18"/>
      </w:rPr>
      <w:tab/>
    </w:r>
    <w:r>
      <w:rPr>
        <w:rFonts w:eastAsia="Arial" w:cs="Arial"/>
        <w:color w:val="000000"/>
        <w:sz w:val="18"/>
        <w:szCs w:val="18"/>
      </w:rPr>
      <w:fldChar w:fldCharType="begin"/>
    </w:r>
    <w:r>
      <w:rPr>
        <w:rFonts w:eastAsia="Arial" w:cs="Arial"/>
        <w:color w:val="000000"/>
        <w:sz w:val="18"/>
        <w:szCs w:val="18"/>
      </w:rPr>
      <w:instrText>PAGE</w:instrText>
    </w:r>
    <w:r>
      <w:rPr>
        <w:rFonts w:eastAsia="Arial" w:cs="Arial"/>
        <w:color w:val="000000"/>
        <w:sz w:val="18"/>
        <w:szCs w:val="18"/>
      </w:rPr>
      <w:fldChar w:fldCharType="separate"/>
    </w:r>
    <w:r w:rsidR="00954EAD">
      <w:rPr>
        <w:rFonts w:eastAsia="Arial" w:cs="Arial"/>
        <w:noProof/>
        <w:color w:val="000000"/>
        <w:sz w:val="18"/>
        <w:szCs w:val="18"/>
      </w:rPr>
      <w:t>3</w:t>
    </w:r>
    <w:r>
      <w:rPr>
        <w:rFonts w:eastAsia="Arial" w:cs="Arial"/>
        <w:color w:val="000000"/>
        <w:sz w:val="18"/>
        <w:szCs w:val="18"/>
      </w:rPr>
      <w:fldChar w:fldCharType="end"/>
    </w:r>
    <w:r>
      <w:rPr>
        <w:rFonts w:eastAsia="Arial" w:cs="Arial"/>
        <w:color w:val="000000"/>
        <w:sz w:val="18"/>
        <w:szCs w:val="18"/>
      </w:rPr>
      <w:t>/10</w:t>
    </w:r>
  </w:p>
  <w:p w14:paraId="296F4671" w14:textId="77777777" w:rsidR="00097CDC" w:rsidRDefault="00097CDC">
    <w:pPr>
      <w:widowControl w:val="0"/>
      <w:pBdr>
        <w:top w:val="nil"/>
        <w:left w:val="nil"/>
        <w:bottom w:val="nil"/>
        <w:right w:val="nil"/>
        <w:between w:val="nil"/>
      </w:pBdr>
      <w:spacing w:line="276" w:lineRule="auto"/>
      <w:jc w:val="left"/>
      <w:rPr>
        <w:rFonts w:eastAsia="Arial" w:cs="Arial"/>
        <w:color w:val="000000"/>
        <w:sz w:val="18"/>
        <w:szCs w:val="1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BD73FE" w14:textId="77777777" w:rsidR="00097CDC" w:rsidRDefault="00097CDC">
    <w:pPr>
      <w:pBdr>
        <w:top w:val="nil"/>
        <w:left w:val="nil"/>
        <w:bottom w:val="none" w:sz="0" w:space="0" w:color="000000"/>
        <w:right w:val="nil"/>
        <w:between w:val="nil"/>
      </w:pBdr>
      <w:tabs>
        <w:tab w:val="right" w:pos="9979"/>
      </w:tabs>
      <w:spacing w:line="240" w:lineRule="auto"/>
      <w:rPr>
        <w:rFonts w:eastAsia="Arial" w:cs="Arial"/>
        <w:color w:val="000000"/>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CE2BAA"/>
    <w:multiLevelType w:val="multilevel"/>
    <w:tmpl w:val="A9302D70"/>
    <w:lvl w:ilvl="0">
      <w:start w:val="1"/>
      <w:numFmt w:val="bullet"/>
      <w:pStyle w:val="Spiegel1"/>
      <w:lvlText w:val="−"/>
      <w:lvlJc w:val="left"/>
      <w:pPr>
        <w:ind w:left="1684" w:hanging="360"/>
      </w:pPr>
      <w:rPr>
        <w:rFonts w:ascii="Noto Sans Symbols" w:eastAsia="Noto Sans Symbols" w:hAnsi="Noto Sans Symbols" w:cs="Noto Sans Symbols"/>
      </w:rPr>
    </w:lvl>
    <w:lvl w:ilvl="1">
      <w:start w:val="1"/>
      <w:numFmt w:val="bullet"/>
      <w:lvlText w:val="o"/>
      <w:lvlJc w:val="left"/>
      <w:pPr>
        <w:ind w:left="2404" w:hanging="360"/>
      </w:pPr>
      <w:rPr>
        <w:rFonts w:ascii="Courier New" w:eastAsia="Courier New" w:hAnsi="Courier New" w:cs="Courier New"/>
      </w:rPr>
    </w:lvl>
    <w:lvl w:ilvl="2">
      <w:start w:val="1"/>
      <w:numFmt w:val="bullet"/>
      <w:lvlText w:val="▪"/>
      <w:lvlJc w:val="left"/>
      <w:pPr>
        <w:ind w:left="3124" w:hanging="360"/>
      </w:pPr>
      <w:rPr>
        <w:rFonts w:ascii="Noto Sans Symbols" w:eastAsia="Noto Sans Symbols" w:hAnsi="Noto Sans Symbols" w:cs="Noto Sans Symbols"/>
      </w:rPr>
    </w:lvl>
    <w:lvl w:ilvl="3">
      <w:start w:val="1"/>
      <w:numFmt w:val="bullet"/>
      <w:lvlText w:val="●"/>
      <w:lvlJc w:val="left"/>
      <w:pPr>
        <w:ind w:left="3844" w:hanging="360"/>
      </w:pPr>
      <w:rPr>
        <w:rFonts w:ascii="Noto Sans Symbols" w:eastAsia="Noto Sans Symbols" w:hAnsi="Noto Sans Symbols" w:cs="Noto Sans Symbols"/>
      </w:rPr>
    </w:lvl>
    <w:lvl w:ilvl="4">
      <w:start w:val="1"/>
      <w:numFmt w:val="bullet"/>
      <w:lvlText w:val="o"/>
      <w:lvlJc w:val="left"/>
      <w:pPr>
        <w:ind w:left="4564" w:hanging="360"/>
      </w:pPr>
      <w:rPr>
        <w:rFonts w:ascii="Courier New" w:eastAsia="Courier New" w:hAnsi="Courier New" w:cs="Courier New"/>
      </w:rPr>
    </w:lvl>
    <w:lvl w:ilvl="5">
      <w:start w:val="1"/>
      <w:numFmt w:val="bullet"/>
      <w:lvlText w:val="▪"/>
      <w:lvlJc w:val="left"/>
      <w:pPr>
        <w:ind w:left="5284" w:hanging="360"/>
      </w:pPr>
      <w:rPr>
        <w:rFonts w:ascii="Noto Sans Symbols" w:eastAsia="Noto Sans Symbols" w:hAnsi="Noto Sans Symbols" w:cs="Noto Sans Symbols"/>
      </w:rPr>
    </w:lvl>
    <w:lvl w:ilvl="6">
      <w:start w:val="1"/>
      <w:numFmt w:val="bullet"/>
      <w:lvlText w:val="●"/>
      <w:lvlJc w:val="left"/>
      <w:pPr>
        <w:ind w:left="6004" w:hanging="360"/>
      </w:pPr>
      <w:rPr>
        <w:rFonts w:ascii="Noto Sans Symbols" w:eastAsia="Noto Sans Symbols" w:hAnsi="Noto Sans Symbols" w:cs="Noto Sans Symbols"/>
      </w:rPr>
    </w:lvl>
    <w:lvl w:ilvl="7">
      <w:start w:val="1"/>
      <w:numFmt w:val="bullet"/>
      <w:lvlText w:val="o"/>
      <w:lvlJc w:val="left"/>
      <w:pPr>
        <w:ind w:left="6724" w:hanging="360"/>
      </w:pPr>
      <w:rPr>
        <w:rFonts w:ascii="Courier New" w:eastAsia="Courier New" w:hAnsi="Courier New" w:cs="Courier New"/>
      </w:rPr>
    </w:lvl>
    <w:lvl w:ilvl="8">
      <w:start w:val="1"/>
      <w:numFmt w:val="bullet"/>
      <w:lvlText w:val="▪"/>
      <w:lvlJc w:val="left"/>
      <w:pPr>
        <w:ind w:left="7444" w:hanging="360"/>
      </w:pPr>
      <w:rPr>
        <w:rFonts w:ascii="Noto Sans Symbols" w:eastAsia="Noto Sans Symbols" w:hAnsi="Noto Sans Symbols" w:cs="Noto Sans Symbols"/>
      </w:rPr>
    </w:lvl>
  </w:abstractNum>
  <w:abstractNum w:abstractNumId="1" w15:restartNumberingAfterBreak="0">
    <w:nsid w:val="369C3ABE"/>
    <w:multiLevelType w:val="multilevel"/>
    <w:tmpl w:val="79F4F4D0"/>
    <w:lvl w:ilvl="0">
      <w:start w:val="1"/>
      <w:numFmt w:val="decimal"/>
      <w:pStyle w:val="WVL1Headline"/>
      <w:lvlText w:val="%1."/>
      <w:lvlJc w:val="left"/>
      <w:pPr>
        <w:tabs>
          <w:tab w:val="num" w:pos="720"/>
        </w:tabs>
        <w:ind w:left="720" w:hanging="720"/>
      </w:pPr>
    </w:lvl>
    <w:lvl w:ilvl="1">
      <w:start w:val="1"/>
      <w:numFmt w:val="decimal"/>
      <w:pStyle w:val="WVL2Headline"/>
      <w:lvlText w:val="%2."/>
      <w:lvlJc w:val="left"/>
      <w:pPr>
        <w:tabs>
          <w:tab w:val="num" w:pos="1440"/>
        </w:tabs>
        <w:ind w:left="1440" w:hanging="720"/>
      </w:pPr>
    </w:lvl>
    <w:lvl w:ilvl="2">
      <w:start w:val="1"/>
      <w:numFmt w:val="decimal"/>
      <w:pStyle w:val="WVL3Headline"/>
      <w:lvlText w:val="%3."/>
      <w:lvlJc w:val="left"/>
      <w:pPr>
        <w:tabs>
          <w:tab w:val="num" w:pos="2160"/>
        </w:tabs>
        <w:ind w:left="2160" w:hanging="720"/>
      </w:pPr>
    </w:lvl>
    <w:lvl w:ilvl="3">
      <w:start w:val="1"/>
      <w:numFmt w:val="decimal"/>
      <w:pStyle w:val="WVL4Headline"/>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3B4E5054"/>
    <w:multiLevelType w:val="multilevel"/>
    <w:tmpl w:val="B8005B6A"/>
    <w:lvl w:ilvl="0">
      <w:start w:val="1"/>
      <w:numFmt w:val="bullet"/>
      <w:lvlText w:val="−"/>
      <w:lvlJc w:val="left"/>
      <w:pPr>
        <w:ind w:left="794" w:hanging="397"/>
      </w:pPr>
      <w:rPr>
        <w:rFonts w:ascii="Noto Sans Symbols" w:eastAsia="Noto Sans Symbols" w:hAnsi="Noto Sans Symbols" w:cs="Noto Sans Symbols"/>
      </w:rPr>
    </w:lvl>
    <w:lvl w:ilvl="1">
      <w:start w:val="1"/>
      <w:numFmt w:val="bullet"/>
      <w:lvlText w:val="o"/>
      <w:lvlJc w:val="left"/>
      <w:pPr>
        <w:ind w:left="2744" w:hanging="360"/>
      </w:pPr>
      <w:rPr>
        <w:rFonts w:ascii="Courier New" w:eastAsia="Courier New" w:hAnsi="Courier New" w:cs="Courier New"/>
      </w:rPr>
    </w:lvl>
    <w:lvl w:ilvl="2">
      <w:start w:val="1"/>
      <w:numFmt w:val="bullet"/>
      <w:lvlText w:val="▪"/>
      <w:lvlJc w:val="left"/>
      <w:pPr>
        <w:ind w:left="3464" w:hanging="360"/>
      </w:pPr>
      <w:rPr>
        <w:rFonts w:ascii="Noto Sans Symbols" w:eastAsia="Noto Sans Symbols" w:hAnsi="Noto Sans Symbols" w:cs="Noto Sans Symbols"/>
      </w:rPr>
    </w:lvl>
    <w:lvl w:ilvl="3">
      <w:start w:val="1"/>
      <w:numFmt w:val="bullet"/>
      <w:lvlText w:val="●"/>
      <w:lvlJc w:val="left"/>
      <w:pPr>
        <w:ind w:left="4184" w:hanging="360"/>
      </w:pPr>
      <w:rPr>
        <w:rFonts w:ascii="Noto Sans Symbols" w:eastAsia="Noto Sans Symbols" w:hAnsi="Noto Sans Symbols" w:cs="Noto Sans Symbols"/>
      </w:rPr>
    </w:lvl>
    <w:lvl w:ilvl="4">
      <w:start w:val="1"/>
      <w:numFmt w:val="bullet"/>
      <w:lvlText w:val="o"/>
      <w:lvlJc w:val="left"/>
      <w:pPr>
        <w:ind w:left="4904" w:hanging="360"/>
      </w:pPr>
      <w:rPr>
        <w:rFonts w:ascii="Courier New" w:eastAsia="Courier New" w:hAnsi="Courier New" w:cs="Courier New"/>
      </w:rPr>
    </w:lvl>
    <w:lvl w:ilvl="5">
      <w:start w:val="1"/>
      <w:numFmt w:val="bullet"/>
      <w:lvlText w:val="▪"/>
      <w:lvlJc w:val="left"/>
      <w:pPr>
        <w:ind w:left="5624" w:hanging="360"/>
      </w:pPr>
      <w:rPr>
        <w:rFonts w:ascii="Noto Sans Symbols" w:eastAsia="Noto Sans Symbols" w:hAnsi="Noto Sans Symbols" w:cs="Noto Sans Symbols"/>
      </w:rPr>
    </w:lvl>
    <w:lvl w:ilvl="6">
      <w:start w:val="1"/>
      <w:numFmt w:val="bullet"/>
      <w:lvlText w:val="●"/>
      <w:lvlJc w:val="left"/>
      <w:pPr>
        <w:ind w:left="6344" w:hanging="360"/>
      </w:pPr>
      <w:rPr>
        <w:rFonts w:ascii="Noto Sans Symbols" w:eastAsia="Noto Sans Symbols" w:hAnsi="Noto Sans Symbols" w:cs="Noto Sans Symbols"/>
      </w:rPr>
    </w:lvl>
    <w:lvl w:ilvl="7">
      <w:start w:val="1"/>
      <w:numFmt w:val="bullet"/>
      <w:lvlText w:val="o"/>
      <w:lvlJc w:val="left"/>
      <w:pPr>
        <w:ind w:left="7064" w:hanging="360"/>
      </w:pPr>
      <w:rPr>
        <w:rFonts w:ascii="Courier New" w:eastAsia="Courier New" w:hAnsi="Courier New" w:cs="Courier New"/>
      </w:rPr>
    </w:lvl>
    <w:lvl w:ilvl="8">
      <w:start w:val="1"/>
      <w:numFmt w:val="bullet"/>
      <w:pStyle w:val="ContractL4TOC"/>
      <w:lvlText w:val="▪"/>
      <w:lvlJc w:val="left"/>
      <w:pPr>
        <w:ind w:left="7784" w:hanging="360"/>
      </w:pPr>
      <w:rPr>
        <w:rFonts w:ascii="Noto Sans Symbols" w:eastAsia="Noto Sans Symbols" w:hAnsi="Noto Sans Symbols" w:cs="Noto Sans Symbols"/>
      </w:rPr>
    </w:lvl>
  </w:abstractNum>
  <w:abstractNum w:abstractNumId="3" w15:restartNumberingAfterBreak="0">
    <w:nsid w:val="41621BEB"/>
    <w:multiLevelType w:val="multilevel"/>
    <w:tmpl w:val="53F40D3E"/>
    <w:lvl w:ilvl="0">
      <w:start w:val="1"/>
      <w:numFmt w:val="decimal"/>
      <w:pStyle w:val="WVWhereas"/>
      <w:lvlText w:val="%1."/>
      <w:lvlJc w:val="left"/>
      <w:pPr>
        <w:ind w:left="397" w:hanging="397"/>
      </w:pPr>
    </w:lvl>
    <w:lvl w:ilvl="1">
      <w:start w:val="1"/>
      <w:numFmt w:val="decimal"/>
      <w:lvlText w:val="%1.%2."/>
      <w:lvlJc w:val="left"/>
      <w:pPr>
        <w:ind w:left="964" w:hanging="567"/>
      </w:pPr>
    </w:lvl>
    <w:lvl w:ilvl="2">
      <w:start w:val="1"/>
      <w:numFmt w:val="decimal"/>
      <w:lvlText w:val="%1.%2.%3."/>
      <w:lvlJc w:val="left"/>
      <w:pPr>
        <w:ind w:left="1758" w:hanging="794"/>
      </w:pPr>
    </w:lvl>
    <w:lvl w:ilvl="3">
      <w:start w:val="1"/>
      <w:numFmt w:val="decimal"/>
      <w:lvlText w:val="%1.%2.%3.%4."/>
      <w:lvlJc w:val="left"/>
      <w:pPr>
        <w:ind w:left="2948" w:hanging="1076"/>
      </w:pPr>
      <w:rPr>
        <w:rFonts w:ascii="Arial" w:eastAsia="Arial" w:hAnsi="Arial" w:cs="Arial"/>
      </w:rPr>
    </w:lvl>
    <w:lvl w:ilvl="4">
      <w:start w:val="1"/>
      <w:numFmt w:val="decimal"/>
      <w:lvlText w:val="%1.%2.%3.%4.%5."/>
      <w:lvlJc w:val="left"/>
      <w:pPr>
        <w:ind w:left="4139" w:hanging="1191"/>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2"/>
  </w:num>
  <w:num w:numId="2">
    <w:abstractNumId w:val="3"/>
  </w:num>
  <w:num w:numId="3">
    <w:abstractNumId w:val="0"/>
  </w:num>
  <w:num w:numId="4">
    <w:abstractNumId w:val="1"/>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7CDC"/>
    <w:rsid w:val="00097CDC"/>
    <w:rsid w:val="000B6C6A"/>
    <w:rsid w:val="00153272"/>
    <w:rsid w:val="00336580"/>
    <w:rsid w:val="00954EAD"/>
    <w:rsid w:val="00B0298C"/>
    <w:rsid w:val="00DE5E4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C4A9B3"/>
  <w15:docId w15:val="{B1A8AEF4-3A9B-46F4-9D0F-828D2301EB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1"/>
        <w:szCs w:val="21"/>
        <w:lang w:val="de-CH" w:eastAsia="de-DE" w:bidi="ar-SA"/>
      </w:rPr>
    </w:rPrDefault>
    <w:pPrDefault>
      <w:pPr>
        <w:spacing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64EA7"/>
    <w:pPr>
      <w:spacing w:line="300" w:lineRule="atLeast"/>
    </w:pPr>
    <w:rPr>
      <w:rFonts w:eastAsia="MS Mincho" w:cs="Times New Roman"/>
      <w:szCs w:val="20"/>
    </w:rPr>
  </w:style>
  <w:style w:type="paragraph" w:styleId="berschrift1">
    <w:name w:val="heading 1"/>
    <w:basedOn w:val="Standard"/>
    <w:next w:val="Standard"/>
    <w:link w:val="berschrift1Zchn"/>
    <w:uiPriority w:val="9"/>
    <w:qFormat/>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semiHidden/>
    <w:unhideWhenUsed/>
    <w:qFormat/>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chn"/>
    <w:uiPriority w:val="9"/>
    <w:semiHidden/>
    <w:unhideWhenUsed/>
    <w:qFormat/>
    <w:pPr>
      <w:keepNext/>
      <w:keepLines/>
      <w:spacing w:before="20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uiPriority w:val="9"/>
    <w:semiHidden/>
    <w:unhideWhenUsed/>
    <w:qFormat/>
    <w:pPr>
      <w:keepNext/>
      <w:tabs>
        <w:tab w:val="num" w:pos="851"/>
      </w:tabs>
      <w:spacing w:before="480" w:line="320" w:lineRule="exact"/>
      <w:ind w:left="851" w:hanging="851"/>
      <w:jc w:val="left"/>
      <w:outlineLvl w:val="3"/>
    </w:pPr>
    <w:rPr>
      <w:rFonts w:eastAsia="Times New Roman"/>
      <w:b/>
      <w:bCs/>
      <w:sz w:val="22"/>
      <w:szCs w:val="28"/>
    </w:rPr>
  </w:style>
  <w:style w:type="paragraph" w:styleId="berschrift5">
    <w:name w:val="heading 5"/>
    <w:basedOn w:val="Standard"/>
    <w:next w:val="Standard"/>
    <w:link w:val="berschrift5Zchn"/>
    <w:uiPriority w:val="9"/>
    <w:semiHidden/>
    <w:unhideWhenUsed/>
    <w:qFormat/>
    <w:pPr>
      <w:tabs>
        <w:tab w:val="num" w:pos="851"/>
      </w:tabs>
      <w:spacing w:before="480" w:line="320" w:lineRule="exact"/>
      <w:ind w:left="851" w:hanging="851"/>
      <w:jc w:val="left"/>
      <w:outlineLvl w:val="4"/>
    </w:pPr>
    <w:rPr>
      <w:rFonts w:eastAsia="Times New Roman"/>
      <w:b/>
      <w:bCs/>
      <w:iCs/>
      <w:sz w:val="22"/>
      <w:szCs w:val="26"/>
    </w:rPr>
  </w:style>
  <w:style w:type="paragraph" w:styleId="berschrift6">
    <w:name w:val="heading 6"/>
    <w:basedOn w:val="Standard"/>
    <w:next w:val="Standard"/>
    <w:link w:val="berschrift6Zchn"/>
    <w:uiPriority w:val="9"/>
    <w:semiHidden/>
    <w:unhideWhenUsed/>
    <w:qFormat/>
    <w:rsid w:val="00A61B6D"/>
    <w:pPr>
      <w:keepNext/>
      <w:keepLines/>
      <w:spacing w:before="200"/>
      <w:outlineLvl w:val="5"/>
    </w:pPr>
    <w:rPr>
      <w:rFonts w:asciiTheme="majorHAnsi" w:eastAsiaTheme="majorEastAsia" w:hAnsiTheme="majorHAnsi" w:cstheme="majorBidi"/>
      <w:i/>
      <w:iCs/>
      <w:color w:val="243F60" w:themeColor="accent1" w:themeShade="7F"/>
    </w:rPr>
  </w:style>
  <w:style w:type="paragraph" w:styleId="berschrift7">
    <w:name w:val="heading 7"/>
    <w:basedOn w:val="Standard"/>
    <w:next w:val="Standard"/>
    <w:link w:val="berschrift7Zchn"/>
    <w:uiPriority w:val="9"/>
    <w:semiHidden/>
    <w:unhideWhenUsed/>
    <w:qFormat/>
    <w:rsid w:val="00A61B6D"/>
    <w:pPr>
      <w:keepNext/>
      <w:keepLines/>
      <w:spacing w:before="200"/>
      <w:outlineLvl w:val="6"/>
    </w:pPr>
    <w:rPr>
      <w:rFonts w:asciiTheme="majorHAnsi" w:eastAsiaTheme="majorEastAsia" w:hAnsiTheme="majorHAnsi" w:cstheme="majorBidi"/>
      <w:i/>
      <w:iCs/>
      <w:color w:val="404040" w:themeColor="text1" w:themeTint="BF"/>
    </w:rPr>
  </w:style>
  <w:style w:type="paragraph" w:styleId="berschrift8">
    <w:name w:val="heading 8"/>
    <w:basedOn w:val="Standard"/>
    <w:next w:val="Standard"/>
    <w:link w:val="berschrift8Zchn"/>
    <w:uiPriority w:val="9"/>
    <w:semiHidden/>
    <w:unhideWhenUsed/>
    <w:qFormat/>
    <w:rsid w:val="00A61B6D"/>
    <w:pPr>
      <w:keepNext/>
      <w:keepLines/>
      <w:spacing w:before="200"/>
      <w:outlineLvl w:val="7"/>
    </w:pPr>
    <w:rPr>
      <w:rFonts w:asciiTheme="majorHAnsi" w:eastAsiaTheme="majorEastAsia" w:hAnsiTheme="majorHAnsi" w:cstheme="majorBidi"/>
      <w:color w:val="404040" w:themeColor="text1" w:themeTint="BF"/>
      <w:sz w:val="20"/>
    </w:rPr>
  </w:style>
  <w:style w:type="paragraph" w:styleId="berschrift9">
    <w:name w:val="heading 9"/>
    <w:basedOn w:val="Standard"/>
    <w:next w:val="Standard"/>
    <w:link w:val="berschrift9Zchn"/>
    <w:uiPriority w:val="9"/>
    <w:semiHidden/>
    <w:unhideWhenUsed/>
    <w:qFormat/>
    <w:rsid w:val="00A61B6D"/>
    <w:pPr>
      <w:keepNext/>
      <w:keepLines/>
      <w:spacing w:before="200"/>
      <w:outlineLvl w:val="8"/>
    </w:pPr>
    <w:rPr>
      <w:rFonts w:asciiTheme="majorHAnsi" w:eastAsiaTheme="majorEastAsia" w:hAnsiTheme="majorHAnsi" w:cstheme="majorBidi"/>
      <w:i/>
      <w:iCs/>
      <w:color w:val="404040" w:themeColor="text1" w:themeTint="BF"/>
      <w:sz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el">
    <w:name w:val="Title"/>
    <w:next w:val="Standard"/>
    <w:link w:val="TitelZchn"/>
    <w:uiPriority w:val="10"/>
    <w:qFormat/>
    <w:rsid w:val="00593A75"/>
    <w:pPr>
      <w:spacing w:before="960" w:line="640" w:lineRule="atLeast"/>
      <w:jc w:val="center"/>
    </w:pPr>
    <w:rPr>
      <w:rFonts w:eastAsia="MS Mincho" w:cs="Times New Roman"/>
      <w:sz w:val="48"/>
      <w:szCs w:val="20"/>
      <w:lang w:val="en-US"/>
    </w:rPr>
  </w:style>
  <w:style w:type="paragraph" w:styleId="Kopfzeile">
    <w:name w:val="header"/>
    <w:aliases w:val="Kopfzeile links"/>
    <w:basedOn w:val="Standard"/>
    <w:link w:val="KopfzeileZchn"/>
    <w:autoRedefine/>
    <w:rsid w:val="00D369B6"/>
    <w:pPr>
      <w:pBdr>
        <w:bottom w:val="single" w:sz="4" w:space="1" w:color="auto"/>
      </w:pBdr>
      <w:tabs>
        <w:tab w:val="right" w:pos="9979"/>
      </w:tabs>
      <w:spacing w:line="240" w:lineRule="auto"/>
    </w:pPr>
    <w:rPr>
      <w:sz w:val="18"/>
      <w:szCs w:val="21"/>
    </w:rPr>
  </w:style>
  <w:style w:type="character" w:customStyle="1" w:styleId="KopfzeileZchn">
    <w:name w:val="Kopfzeile Zchn"/>
    <w:aliases w:val="Kopfzeile links Zchn"/>
    <w:basedOn w:val="Absatz-Standardschriftart"/>
    <w:link w:val="Kopfzeile"/>
    <w:rsid w:val="00D369B6"/>
    <w:rPr>
      <w:rFonts w:ascii="Arial" w:eastAsia="MS Mincho" w:hAnsi="Arial" w:cs="Times New Roman"/>
      <w:sz w:val="18"/>
      <w:szCs w:val="21"/>
      <w:lang w:val="de-CH" w:eastAsia="de-DE"/>
    </w:rPr>
  </w:style>
  <w:style w:type="paragraph" w:styleId="Fuzeile">
    <w:name w:val="footer"/>
    <w:aliases w:val="Fußzeile links"/>
    <w:basedOn w:val="Kopfzeile"/>
    <w:link w:val="FuzeileZchn"/>
    <w:uiPriority w:val="99"/>
    <w:semiHidden/>
    <w:rPr>
      <w:noProof/>
    </w:rPr>
  </w:style>
  <w:style w:type="character" w:customStyle="1" w:styleId="FuzeileZchn">
    <w:name w:val="Fußzeile Zchn"/>
    <w:aliases w:val="Fußzeile links Zchn"/>
    <w:basedOn w:val="Absatz-Standardschriftart"/>
    <w:link w:val="Fuzeile"/>
    <w:uiPriority w:val="99"/>
    <w:semiHidden/>
    <w:rPr>
      <w:rFonts w:ascii="Times New Roman" w:eastAsia="MS Mincho" w:hAnsi="Times New Roman" w:cs="Times New Roman"/>
      <w:noProof/>
      <w:sz w:val="20"/>
      <w:szCs w:val="20"/>
      <w:lang w:val="en-US" w:eastAsia="de-DE"/>
    </w:rPr>
  </w:style>
  <w:style w:type="table" w:styleId="Tabellenraster">
    <w:name w:val="Table Grid"/>
    <w:basedOn w:val="NormaleTabelle"/>
    <w:uiPriority w:val="59"/>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tzhaltertext">
    <w:name w:val="Placeholder Text"/>
    <w:basedOn w:val="Absatz-Standardschriftart"/>
    <w:uiPriority w:val="99"/>
    <w:semiHidden/>
    <w:rPr>
      <w:color w:val="808080"/>
    </w:rPr>
  </w:style>
  <w:style w:type="paragraph" w:styleId="Sprechblasentext">
    <w:name w:val="Balloon Text"/>
    <w:basedOn w:val="Standard"/>
    <w:link w:val="SprechblasentextZchn"/>
    <w:uiPriority w:val="99"/>
    <w:semiHidden/>
    <w:unhideWhenUsed/>
    <w:pPr>
      <w:spacing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Pr>
      <w:rFonts w:ascii="Tahoma" w:hAnsi="Tahoma" w:cs="Tahoma"/>
      <w:sz w:val="16"/>
      <w:szCs w:val="16"/>
    </w:rPr>
  </w:style>
  <w:style w:type="character" w:customStyle="1" w:styleId="TitelZchn">
    <w:name w:val="Titel Zchn"/>
    <w:basedOn w:val="Absatz-Standardschriftart"/>
    <w:link w:val="Titel"/>
    <w:uiPriority w:val="10"/>
    <w:rsid w:val="00593A75"/>
    <w:rPr>
      <w:rFonts w:ascii="Arial" w:eastAsia="MS Mincho" w:hAnsi="Arial" w:cs="Times New Roman"/>
      <w:sz w:val="48"/>
      <w:szCs w:val="20"/>
      <w:lang w:val="en-US" w:eastAsia="de-DE"/>
    </w:rPr>
  </w:style>
  <w:style w:type="paragraph" w:customStyle="1" w:styleId="Kopfzeilerechts">
    <w:name w:val="Kopfzeile rechts"/>
    <w:basedOn w:val="Kopfzeile"/>
    <w:semiHidden/>
    <w:pPr>
      <w:jc w:val="right"/>
    </w:pPr>
    <w:rPr>
      <w:i/>
      <w:lang w:val="de-DE"/>
    </w:rPr>
  </w:style>
  <w:style w:type="paragraph" w:customStyle="1" w:styleId="Fuzeilemitte">
    <w:name w:val="Fußzeile mitte"/>
    <w:basedOn w:val="Fuzeile"/>
    <w:semiHidden/>
    <w:pPr>
      <w:jc w:val="center"/>
    </w:pPr>
  </w:style>
  <w:style w:type="character" w:customStyle="1" w:styleId="berschrift1Zchn">
    <w:name w:val="Überschrift 1 Zchn"/>
    <w:basedOn w:val="Absatz-Standardschriftart"/>
    <w:link w:val="berschrift1"/>
    <w:uiPriority w:val="9"/>
    <w:semiHidden/>
    <w:rPr>
      <w:rFonts w:asciiTheme="majorHAnsi" w:eastAsiaTheme="majorEastAsia" w:hAnsiTheme="majorHAnsi" w:cstheme="majorBidi"/>
      <w:b/>
      <w:bCs/>
      <w:color w:val="365F91" w:themeColor="accent1" w:themeShade="BF"/>
      <w:sz w:val="28"/>
      <w:szCs w:val="28"/>
      <w:lang w:val="en-US" w:eastAsia="de-DE"/>
    </w:rPr>
  </w:style>
  <w:style w:type="paragraph" w:styleId="Inhaltsverzeichnisberschrift">
    <w:name w:val="TOC Heading"/>
    <w:basedOn w:val="berschrift1"/>
    <w:next w:val="Standard"/>
    <w:uiPriority w:val="39"/>
    <w:qFormat/>
    <w:pPr>
      <w:outlineLvl w:val="9"/>
    </w:pPr>
  </w:style>
  <w:style w:type="paragraph" w:styleId="Textkrper">
    <w:name w:val="Body Text"/>
    <w:basedOn w:val="Standard"/>
    <w:link w:val="TextkrperZchn"/>
    <w:semiHidden/>
    <w:pPr>
      <w:ind w:left="567"/>
    </w:pPr>
  </w:style>
  <w:style w:type="character" w:customStyle="1" w:styleId="TextkrperZchn">
    <w:name w:val="Textkörper Zchn"/>
    <w:basedOn w:val="Absatz-Standardschriftart"/>
    <w:link w:val="Textkrper"/>
    <w:semiHidden/>
    <w:rPr>
      <w:rFonts w:ascii="Times New Roman" w:eastAsia="MS Mincho" w:hAnsi="Times New Roman" w:cs="Times New Roman"/>
      <w:sz w:val="24"/>
      <w:szCs w:val="20"/>
      <w:lang w:val="en-US" w:eastAsia="de-DE"/>
    </w:rPr>
  </w:style>
  <w:style w:type="paragraph" w:customStyle="1" w:styleId="WVL1Headline">
    <w:name w:val="_W&amp;V L1 Headline"/>
    <w:basedOn w:val="Textkrper"/>
    <w:next w:val="WVL1TextwoNumbering"/>
    <w:qFormat/>
    <w:rsid w:val="00741F84"/>
    <w:pPr>
      <w:keepNext/>
      <w:numPr>
        <w:numId w:val="4"/>
      </w:numPr>
      <w:spacing w:before="300"/>
      <w:jc w:val="left"/>
      <w:outlineLvl w:val="0"/>
    </w:pPr>
    <w:rPr>
      <w:b/>
      <w:szCs w:val="24"/>
    </w:rPr>
  </w:style>
  <w:style w:type="paragraph" w:customStyle="1" w:styleId="WVL2Headline">
    <w:name w:val="_W&amp;V L2 Headline"/>
    <w:basedOn w:val="Textkrper"/>
    <w:qFormat/>
    <w:rsid w:val="007D1912"/>
    <w:pPr>
      <w:keepLines/>
      <w:numPr>
        <w:ilvl w:val="1"/>
        <w:numId w:val="4"/>
      </w:numPr>
      <w:spacing w:before="150"/>
      <w:outlineLvl w:val="1"/>
    </w:pPr>
    <w:rPr>
      <w:b/>
    </w:rPr>
  </w:style>
  <w:style w:type="paragraph" w:customStyle="1" w:styleId="WVL3Headline">
    <w:name w:val="_W&amp;V L3 Headline"/>
    <w:basedOn w:val="Textkrper"/>
    <w:qFormat/>
    <w:pPr>
      <w:keepLines/>
      <w:numPr>
        <w:ilvl w:val="2"/>
        <w:numId w:val="4"/>
      </w:numPr>
      <w:spacing w:before="150"/>
      <w:outlineLvl w:val="2"/>
    </w:pPr>
  </w:style>
  <w:style w:type="paragraph" w:customStyle="1" w:styleId="WVL3TextwoNumber">
    <w:name w:val="_W&amp;V L3 Text w/o Number"/>
    <w:basedOn w:val="Textkrper"/>
    <w:qFormat/>
    <w:pPr>
      <w:spacing w:before="120"/>
      <w:ind w:left="1758"/>
    </w:pPr>
  </w:style>
  <w:style w:type="paragraph" w:customStyle="1" w:styleId="ContractL4TOC">
    <w:name w:val="Contract L4 TOC"/>
    <w:basedOn w:val="Textkrper"/>
    <w:semiHidden/>
    <w:pPr>
      <w:numPr>
        <w:ilvl w:val="8"/>
        <w:numId w:val="1"/>
      </w:numPr>
      <w:tabs>
        <w:tab w:val="left" w:pos="1417"/>
      </w:tabs>
      <w:outlineLvl w:val="3"/>
    </w:pPr>
  </w:style>
  <w:style w:type="paragraph" w:customStyle="1" w:styleId="WVWhereas">
    <w:name w:val="_W&amp;V Whereas"/>
    <w:basedOn w:val="WVL2Headline"/>
    <w:qFormat/>
    <w:rsid w:val="00F230BE"/>
    <w:pPr>
      <w:numPr>
        <w:ilvl w:val="0"/>
        <w:numId w:val="2"/>
      </w:numPr>
      <w:ind w:left="357" w:hanging="357"/>
    </w:pPr>
    <w:rPr>
      <w:b w:val="0"/>
    </w:rPr>
  </w:style>
  <w:style w:type="paragraph" w:styleId="Verzeichnis2">
    <w:name w:val="toc 2"/>
    <w:basedOn w:val="Standard"/>
    <w:next w:val="Standard"/>
    <w:autoRedefine/>
    <w:uiPriority w:val="39"/>
    <w:qFormat/>
    <w:pPr>
      <w:tabs>
        <w:tab w:val="left" w:pos="794"/>
        <w:tab w:val="right" w:leader="dot" w:pos="9979"/>
      </w:tabs>
      <w:spacing w:line="280" w:lineRule="atLeast"/>
      <w:ind w:left="340"/>
    </w:pPr>
    <w:rPr>
      <w:noProof/>
      <w:sz w:val="19"/>
    </w:rPr>
  </w:style>
  <w:style w:type="paragraph" w:styleId="Verzeichnis1">
    <w:name w:val="toc 1"/>
    <w:basedOn w:val="Standard"/>
    <w:next w:val="Standard"/>
    <w:autoRedefine/>
    <w:uiPriority w:val="39"/>
    <w:qFormat/>
    <w:pPr>
      <w:tabs>
        <w:tab w:val="left" w:pos="340"/>
        <w:tab w:val="right" w:leader="dot" w:pos="9979"/>
      </w:tabs>
      <w:spacing w:line="280" w:lineRule="atLeast"/>
      <w:jc w:val="left"/>
    </w:pPr>
    <w:rPr>
      <w:noProof/>
      <w:sz w:val="19"/>
    </w:rPr>
  </w:style>
  <w:style w:type="character" w:styleId="Hyperlink">
    <w:name w:val="Hyperlink"/>
    <w:basedOn w:val="Absatz-Standardschriftart"/>
    <w:uiPriority w:val="99"/>
    <w:rPr>
      <w:color w:val="0000FF" w:themeColor="hyperlink"/>
      <w:u w:val="single"/>
    </w:rPr>
  </w:style>
  <w:style w:type="character" w:customStyle="1" w:styleId="berschrift2Zchn">
    <w:name w:val="Überschrift 2 Zchn"/>
    <w:basedOn w:val="Absatz-Standardschriftart"/>
    <w:link w:val="berschrift2"/>
    <w:uiPriority w:val="9"/>
    <w:semiHidden/>
    <w:rPr>
      <w:rFonts w:asciiTheme="majorHAnsi" w:eastAsiaTheme="majorEastAsia" w:hAnsiTheme="majorHAnsi" w:cstheme="majorBidi"/>
      <w:b/>
      <w:bCs/>
      <w:color w:val="4F81BD" w:themeColor="accent1"/>
      <w:sz w:val="26"/>
      <w:szCs w:val="26"/>
      <w:lang w:val="en-US" w:eastAsia="de-DE"/>
    </w:rPr>
  </w:style>
  <w:style w:type="character" w:customStyle="1" w:styleId="berschrift3Zchn">
    <w:name w:val="Überschrift 3 Zchn"/>
    <w:basedOn w:val="Absatz-Standardschriftart"/>
    <w:link w:val="berschrift3"/>
    <w:semiHidden/>
    <w:rPr>
      <w:rFonts w:asciiTheme="majorHAnsi" w:eastAsiaTheme="majorEastAsia" w:hAnsiTheme="majorHAnsi" w:cstheme="majorBidi"/>
      <w:b/>
      <w:bCs/>
      <w:color w:val="4F81BD" w:themeColor="accent1"/>
      <w:sz w:val="21"/>
      <w:szCs w:val="20"/>
      <w:lang w:val="en-US" w:eastAsia="de-DE"/>
    </w:rPr>
  </w:style>
  <w:style w:type="paragraph" w:customStyle="1" w:styleId="WVL1Appendix">
    <w:name w:val="_W&amp;V L1 Appendix"/>
    <w:basedOn w:val="WVL1Headline"/>
    <w:qFormat/>
    <w:pPr>
      <w:numPr>
        <w:numId w:val="0"/>
      </w:numPr>
      <w:spacing w:before="120" w:after="120"/>
    </w:pPr>
  </w:style>
  <w:style w:type="paragraph" w:customStyle="1" w:styleId="Spiegel1">
    <w:name w:val="Spiegel 1"/>
    <w:basedOn w:val="Textkrper"/>
    <w:semiHidden/>
    <w:pPr>
      <w:numPr>
        <w:numId w:val="3"/>
      </w:numPr>
    </w:pPr>
    <w:rPr>
      <w:lang w:val="de-DE"/>
    </w:rPr>
  </w:style>
  <w:style w:type="paragraph" w:customStyle="1" w:styleId="ContractIndent15cm">
    <w:name w:val="Contract Indent 1.5cm"/>
    <w:basedOn w:val="Textkrper"/>
    <w:semiHidden/>
    <w:pPr>
      <w:ind w:left="850"/>
    </w:pPr>
    <w:rPr>
      <w:lang w:val="de-DE"/>
    </w:rPr>
  </w:style>
  <w:style w:type="paragraph" w:customStyle="1" w:styleId="WVL1TextwoNumbering">
    <w:name w:val="_W&amp;V L1 Text w/o Numbering"/>
    <w:basedOn w:val="Standard"/>
    <w:link w:val="WVL1TextwoNumberingZchn"/>
    <w:qFormat/>
    <w:rsid w:val="007D1912"/>
    <w:pPr>
      <w:widowControl w:val="0"/>
      <w:spacing w:before="120"/>
      <w:ind w:left="397"/>
    </w:pPr>
  </w:style>
  <w:style w:type="paragraph" w:customStyle="1" w:styleId="WVL2TextwoNumbering">
    <w:name w:val="_W&amp;V L2 Text w/o Numbering"/>
    <w:basedOn w:val="Textkrper"/>
    <w:qFormat/>
    <w:rsid w:val="000C7A4B"/>
    <w:pPr>
      <w:spacing w:before="120"/>
      <w:ind w:left="964"/>
    </w:pPr>
  </w:style>
  <w:style w:type="character" w:styleId="IntensiveHervorhebung">
    <w:name w:val="Intense Emphasis"/>
    <w:uiPriority w:val="21"/>
    <w:semiHidden/>
    <w:rPr>
      <w:i/>
      <w:u w:val="single"/>
      <w:lang w:val="de-DE"/>
    </w:rPr>
  </w:style>
  <w:style w:type="character" w:customStyle="1" w:styleId="WVEmphasisbold">
    <w:name w:val="_W&amp;V Emphasis bold"/>
    <w:uiPriority w:val="1"/>
    <w:qFormat/>
    <w:rPr>
      <w:b/>
      <w:lang w:val="en-US"/>
    </w:rPr>
  </w:style>
  <w:style w:type="character" w:customStyle="1" w:styleId="WVEmphasiscapitalletters">
    <w:name w:val="_W&amp;V Emphasis capital letters"/>
    <w:uiPriority w:val="1"/>
    <w:qFormat/>
    <w:rPr>
      <w:caps/>
      <w:smallCaps w:val="0"/>
      <w:spacing w:val="0"/>
      <w:lang w:val="en-US"/>
    </w:rPr>
  </w:style>
  <w:style w:type="table" w:styleId="HelleListe-Akzent5">
    <w:name w:val="Light List Accent 5"/>
    <w:basedOn w:val="NormaleTabelle"/>
    <w:uiPriority w:val="61"/>
    <w:pPr>
      <w:spacing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HelleListe-Akzent1">
    <w:name w:val="Light List Accent 1"/>
    <w:basedOn w:val="NormaleTabelle"/>
    <w:uiPriority w:val="61"/>
    <w:pPr>
      <w:spacing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character" w:styleId="Kommentarzeichen">
    <w:name w:val="annotation reference"/>
    <w:basedOn w:val="Absatz-Standardschriftart"/>
    <w:uiPriority w:val="99"/>
    <w:unhideWhenUsed/>
    <w:rPr>
      <w:sz w:val="16"/>
      <w:szCs w:val="16"/>
    </w:rPr>
  </w:style>
  <w:style w:type="character" w:customStyle="1" w:styleId="berschrift4Zchn">
    <w:name w:val="Überschrift 4 Zchn"/>
    <w:basedOn w:val="Absatz-Standardschriftart"/>
    <w:link w:val="berschrift4"/>
    <w:semiHidden/>
    <w:rPr>
      <w:rFonts w:ascii="Arial" w:eastAsia="Times New Roman" w:hAnsi="Arial" w:cs="Times New Roman"/>
      <w:b/>
      <w:bCs/>
      <w:szCs w:val="28"/>
      <w:lang w:val="de-CH" w:eastAsia="de-DE"/>
    </w:rPr>
  </w:style>
  <w:style w:type="character" w:customStyle="1" w:styleId="berschrift5Zchn">
    <w:name w:val="Überschrift 5 Zchn"/>
    <w:basedOn w:val="Absatz-Standardschriftart"/>
    <w:link w:val="berschrift5"/>
    <w:semiHidden/>
    <w:rPr>
      <w:rFonts w:ascii="Arial" w:eastAsia="Times New Roman" w:hAnsi="Arial" w:cs="Times New Roman"/>
      <w:b/>
      <w:bCs/>
      <w:iCs/>
      <w:szCs w:val="26"/>
      <w:lang w:val="de-CH" w:eastAsia="de-DE"/>
    </w:rPr>
  </w:style>
  <w:style w:type="paragraph" w:styleId="Kommentarthema">
    <w:name w:val="annotation subject"/>
    <w:basedOn w:val="Standard"/>
    <w:link w:val="KommentarthemaZchn"/>
    <w:uiPriority w:val="99"/>
    <w:semiHidden/>
    <w:unhideWhenUsed/>
    <w:pPr>
      <w:spacing w:after="160"/>
    </w:pPr>
    <w:rPr>
      <w:b/>
      <w:bCs/>
    </w:rPr>
  </w:style>
  <w:style w:type="character" w:customStyle="1" w:styleId="KommentarthemaZchn">
    <w:name w:val="Kommentarthema Zchn"/>
    <w:basedOn w:val="Absatz-Standardschriftart"/>
    <w:link w:val="Kommentarthema"/>
    <w:uiPriority w:val="99"/>
    <w:semiHidden/>
    <w:rPr>
      <w:rFonts w:ascii="Times New Roman" w:eastAsia="MS Mincho" w:hAnsi="Times New Roman" w:cs="Times New Roman"/>
      <w:b/>
      <w:bCs/>
      <w:sz w:val="20"/>
      <w:szCs w:val="20"/>
      <w:lang w:val="en-US" w:eastAsia="de-DE"/>
    </w:rPr>
  </w:style>
  <w:style w:type="paragraph" w:styleId="berarbeitung">
    <w:name w:val="Revision"/>
    <w:hidden/>
    <w:uiPriority w:val="99"/>
    <w:semiHidden/>
    <w:pPr>
      <w:spacing w:line="240" w:lineRule="auto"/>
    </w:pPr>
    <w:rPr>
      <w:rFonts w:ascii="Times New Roman" w:eastAsia="MS Mincho" w:hAnsi="Times New Roman" w:cs="Times New Roman"/>
      <w:sz w:val="24"/>
      <w:szCs w:val="20"/>
      <w:lang w:val="en-US"/>
    </w:rPr>
  </w:style>
  <w:style w:type="paragraph" w:styleId="Textkrper-Einzug3">
    <w:name w:val="Body Text Indent 3"/>
    <w:basedOn w:val="Standard"/>
    <w:link w:val="Textkrper-Einzug3Zchn"/>
    <w:uiPriority w:val="99"/>
    <w:semiHidden/>
    <w:unhideWhenUsed/>
    <w:pPr>
      <w:spacing w:after="120"/>
      <w:ind w:left="283"/>
    </w:pPr>
    <w:rPr>
      <w:sz w:val="16"/>
      <w:szCs w:val="16"/>
    </w:rPr>
  </w:style>
  <w:style w:type="character" w:customStyle="1" w:styleId="Textkrper-Einzug3Zchn">
    <w:name w:val="Textkörper-Einzug 3 Zchn"/>
    <w:basedOn w:val="Absatz-Standardschriftart"/>
    <w:link w:val="Textkrper-Einzug3"/>
    <w:uiPriority w:val="99"/>
    <w:semiHidden/>
    <w:rPr>
      <w:rFonts w:ascii="Times New Roman" w:eastAsia="MS Mincho" w:hAnsi="Times New Roman" w:cs="Times New Roman"/>
      <w:sz w:val="16"/>
      <w:szCs w:val="16"/>
      <w:lang w:val="en-US" w:eastAsia="de-DE"/>
    </w:rPr>
  </w:style>
  <w:style w:type="paragraph" w:customStyle="1" w:styleId="WVTableText">
    <w:name w:val="_W&amp;V Table Text"/>
    <w:basedOn w:val="WVL1TextwoNumbering"/>
    <w:pPr>
      <w:ind w:left="0"/>
      <w:jc w:val="left"/>
    </w:pPr>
  </w:style>
  <w:style w:type="paragraph" w:customStyle="1" w:styleId="WVL2Textwa">
    <w:name w:val="_W&amp;V L2 Text w (a)"/>
    <w:basedOn w:val="Standard"/>
    <w:rsid w:val="007D1912"/>
    <w:pPr>
      <w:keepLines/>
      <w:tabs>
        <w:tab w:val="num" w:pos="720"/>
      </w:tabs>
      <w:spacing w:before="120"/>
      <w:ind w:left="720" w:hanging="720"/>
      <w:outlineLvl w:val="1"/>
    </w:pPr>
  </w:style>
  <w:style w:type="paragraph" w:customStyle="1" w:styleId="WVL2Textwi">
    <w:name w:val="_W&amp;V L2 Text w (i)"/>
    <w:basedOn w:val="WVL2Textwa"/>
    <w:rsid w:val="002513DF"/>
    <w:pPr>
      <w:tabs>
        <w:tab w:val="left" w:pos="1361"/>
      </w:tabs>
    </w:pPr>
  </w:style>
  <w:style w:type="paragraph" w:customStyle="1" w:styleId="WVL3Textwa">
    <w:name w:val="_W&amp;V L3 Text w (a)"/>
    <w:basedOn w:val="Standard"/>
    <w:rsid w:val="000C7A4B"/>
    <w:pPr>
      <w:keepLines/>
      <w:tabs>
        <w:tab w:val="num" w:pos="2160"/>
      </w:tabs>
      <w:spacing w:before="120"/>
      <w:ind w:left="2160" w:hanging="720"/>
      <w:outlineLvl w:val="2"/>
    </w:pPr>
  </w:style>
  <w:style w:type="paragraph" w:customStyle="1" w:styleId="WVL3Textwi">
    <w:name w:val="_W&amp;V L3 Text w (i)"/>
    <w:basedOn w:val="WVL3Textwa"/>
    <w:rsid w:val="005A4519"/>
    <w:pPr>
      <w:tabs>
        <w:tab w:val="clear" w:pos="2160"/>
        <w:tab w:val="num" w:pos="720"/>
        <w:tab w:val="left" w:pos="2155"/>
      </w:tabs>
      <w:ind w:left="720"/>
    </w:pPr>
  </w:style>
  <w:style w:type="paragraph" w:customStyle="1" w:styleId="WVWhereaswoNumber">
    <w:name w:val="_W&amp;V Whereas w/o Number"/>
    <w:basedOn w:val="WVL1TextwoNumbering"/>
    <w:link w:val="WVWhereaswoNumberZchn"/>
    <w:pPr>
      <w:ind w:left="0"/>
    </w:pPr>
  </w:style>
  <w:style w:type="paragraph" w:customStyle="1" w:styleId="WVL1Textwa">
    <w:name w:val="_W&amp;V L1 Text w (a)"/>
    <w:basedOn w:val="Standard"/>
    <w:rsid w:val="000C7A4B"/>
    <w:pPr>
      <w:tabs>
        <w:tab w:val="num" w:pos="720"/>
      </w:tabs>
      <w:spacing w:before="120"/>
      <w:ind w:left="720" w:hanging="720"/>
      <w:outlineLvl w:val="0"/>
    </w:pPr>
  </w:style>
  <w:style w:type="paragraph" w:customStyle="1" w:styleId="WVL1Textwi">
    <w:name w:val="_W&amp;V L1 Text w (i)"/>
    <w:basedOn w:val="Standard"/>
    <w:rsid w:val="00E57C19"/>
    <w:pPr>
      <w:tabs>
        <w:tab w:val="num" w:pos="720"/>
      </w:tabs>
      <w:spacing w:before="120"/>
      <w:ind w:left="720" w:hanging="720"/>
      <w:outlineLvl w:val="0"/>
    </w:pPr>
  </w:style>
  <w:style w:type="paragraph" w:customStyle="1" w:styleId="WVL2Textw-">
    <w:name w:val="_W&amp;V L2 Text w (-)"/>
    <w:basedOn w:val="Standard"/>
    <w:rsid w:val="007D1912"/>
    <w:pPr>
      <w:tabs>
        <w:tab w:val="num" w:pos="720"/>
      </w:tabs>
      <w:spacing w:before="120"/>
      <w:ind w:left="720" w:hanging="720"/>
      <w:outlineLvl w:val="1"/>
    </w:pPr>
  </w:style>
  <w:style w:type="paragraph" w:customStyle="1" w:styleId="WVL1Textw-">
    <w:name w:val="_W&amp;V L1 Text w (-)"/>
    <w:basedOn w:val="Standard"/>
    <w:rsid w:val="00E57C19"/>
    <w:pPr>
      <w:tabs>
        <w:tab w:val="num" w:pos="720"/>
      </w:tabs>
      <w:spacing w:before="120"/>
      <w:ind w:left="720" w:hanging="720"/>
      <w:outlineLvl w:val="0"/>
    </w:pPr>
  </w:style>
  <w:style w:type="paragraph" w:customStyle="1" w:styleId="WV7Punkt">
    <w:name w:val="W&amp;V_7 Punkt"/>
    <w:basedOn w:val="Standard"/>
    <w:pPr>
      <w:spacing w:line="240" w:lineRule="atLeast"/>
      <w:jc w:val="left"/>
    </w:pPr>
    <w:rPr>
      <w:sz w:val="14"/>
      <w:szCs w:val="21"/>
    </w:rPr>
  </w:style>
  <w:style w:type="character" w:customStyle="1" w:styleId="berschrift9Zchn">
    <w:name w:val="Überschrift 9 Zchn"/>
    <w:basedOn w:val="Absatz-Standardschriftart"/>
    <w:link w:val="berschrift9"/>
    <w:uiPriority w:val="9"/>
    <w:semiHidden/>
    <w:rsid w:val="00A61B6D"/>
    <w:rPr>
      <w:rFonts w:asciiTheme="majorHAnsi" w:eastAsiaTheme="majorEastAsia" w:hAnsiTheme="majorHAnsi" w:cstheme="majorBidi"/>
      <w:i/>
      <w:iCs/>
      <w:color w:val="404040" w:themeColor="text1" w:themeTint="BF"/>
      <w:sz w:val="20"/>
      <w:szCs w:val="20"/>
      <w:lang w:val="en-US" w:eastAsia="de-DE"/>
    </w:rPr>
  </w:style>
  <w:style w:type="character" w:customStyle="1" w:styleId="berschrift8Zchn">
    <w:name w:val="Überschrift 8 Zchn"/>
    <w:basedOn w:val="Absatz-Standardschriftart"/>
    <w:link w:val="berschrift8"/>
    <w:uiPriority w:val="9"/>
    <w:semiHidden/>
    <w:rsid w:val="00A61B6D"/>
    <w:rPr>
      <w:rFonts w:asciiTheme="majorHAnsi" w:eastAsiaTheme="majorEastAsia" w:hAnsiTheme="majorHAnsi" w:cstheme="majorBidi"/>
      <w:color w:val="404040" w:themeColor="text1" w:themeTint="BF"/>
      <w:sz w:val="20"/>
      <w:szCs w:val="20"/>
      <w:lang w:val="en-US" w:eastAsia="de-DE"/>
    </w:rPr>
  </w:style>
  <w:style w:type="character" w:customStyle="1" w:styleId="berschrift7Zchn">
    <w:name w:val="Überschrift 7 Zchn"/>
    <w:basedOn w:val="Absatz-Standardschriftart"/>
    <w:link w:val="berschrift7"/>
    <w:uiPriority w:val="9"/>
    <w:semiHidden/>
    <w:rsid w:val="00A61B6D"/>
    <w:rPr>
      <w:rFonts w:asciiTheme="majorHAnsi" w:eastAsiaTheme="majorEastAsia" w:hAnsiTheme="majorHAnsi" w:cstheme="majorBidi"/>
      <w:i/>
      <w:iCs/>
      <w:color w:val="404040" w:themeColor="text1" w:themeTint="BF"/>
      <w:sz w:val="21"/>
      <w:szCs w:val="20"/>
      <w:lang w:val="en-US" w:eastAsia="de-DE"/>
    </w:rPr>
  </w:style>
  <w:style w:type="character" w:customStyle="1" w:styleId="berschrift6Zchn">
    <w:name w:val="Überschrift 6 Zchn"/>
    <w:basedOn w:val="Absatz-Standardschriftart"/>
    <w:link w:val="berschrift6"/>
    <w:uiPriority w:val="9"/>
    <w:semiHidden/>
    <w:rsid w:val="00A61B6D"/>
    <w:rPr>
      <w:rFonts w:asciiTheme="majorHAnsi" w:eastAsiaTheme="majorEastAsia" w:hAnsiTheme="majorHAnsi" w:cstheme="majorBidi"/>
      <w:i/>
      <w:iCs/>
      <w:color w:val="243F60" w:themeColor="accent1" w:themeShade="7F"/>
      <w:sz w:val="21"/>
      <w:szCs w:val="20"/>
      <w:lang w:val="en-US" w:eastAsia="de-DE"/>
    </w:rPr>
  </w:style>
  <w:style w:type="paragraph" w:customStyle="1" w:styleId="WVL3Textw-">
    <w:name w:val="_W&amp;V L3 Text w (-)"/>
    <w:basedOn w:val="Standard"/>
    <w:rsid w:val="00AA587F"/>
    <w:pPr>
      <w:tabs>
        <w:tab w:val="num" w:pos="720"/>
      </w:tabs>
      <w:spacing w:before="120"/>
      <w:ind w:left="720" w:hanging="720"/>
      <w:outlineLvl w:val="2"/>
    </w:pPr>
  </w:style>
  <w:style w:type="paragraph" w:customStyle="1" w:styleId="WVWHEREASL1">
    <w:name w:val="_W&amp;V WHEREAS L1"/>
    <w:basedOn w:val="WVWhereaswoNumber"/>
    <w:link w:val="WVWHEREASL1Zchn"/>
    <w:qFormat/>
    <w:rsid w:val="00617AA8"/>
    <w:pPr>
      <w:jc w:val="left"/>
      <w:outlineLvl w:val="0"/>
    </w:pPr>
    <w:rPr>
      <w:b/>
    </w:rPr>
  </w:style>
  <w:style w:type="character" w:customStyle="1" w:styleId="WVL1TextwoNumberingZchn">
    <w:name w:val="_W&amp;V L1 Text w/o Numbering Zchn"/>
    <w:basedOn w:val="Absatz-Standardschriftart"/>
    <w:link w:val="WVL1TextwoNumbering"/>
    <w:rsid w:val="007D1912"/>
    <w:rPr>
      <w:rFonts w:ascii="Arial" w:eastAsia="MS Mincho" w:hAnsi="Arial" w:cs="Times New Roman"/>
      <w:sz w:val="21"/>
      <w:szCs w:val="20"/>
      <w:lang w:val="de-CH" w:eastAsia="de-DE"/>
    </w:rPr>
  </w:style>
  <w:style w:type="character" w:customStyle="1" w:styleId="WVWhereaswoNumberZchn">
    <w:name w:val="_W&amp;V Whereas w/o Number Zchn"/>
    <w:basedOn w:val="WVL1TextwoNumberingZchn"/>
    <w:link w:val="WVWhereaswoNumber"/>
    <w:rsid w:val="00617AA8"/>
    <w:rPr>
      <w:rFonts w:ascii="Arial" w:eastAsia="MS Mincho" w:hAnsi="Arial" w:cs="Times New Roman"/>
      <w:sz w:val="21"/>
      <w:szCs w:val="20"/>
      <w:lang w:val="de-CH" w:eastAsia="de-DE"/>
    </w:rPr>
  </w:style>
  <w:style w:type="character" w:customStyle="1" w:styleId="WVWHEREASL1Zchn">
    <w:name w:val="_W&amp;V WHEREAS L1 Zchn"/>
    <w:basedOn w:val="WVWhereaswoNumberZchn"/>
    <w:link w:val="WVWHEREASL1"/>
    <w:rsid w:val="00617AA8"/>
    <w:rPr>
      <w:rFonts w:ascii="Arial" w:eastAsia="MS Mincho" w:hAnsi="Arial" w:cs="Times New Roman"/>
      <w:b/>
      <w:sz w:val="21"/>
      <w:szCs w:val="20"/>
      <w:lang w:val="de-CH" w:eastAsia="de-DE"/>
    </w:rPr>
  </w:style>
  <w:style w:type="paragraph" w:customStyle="1" w:styleId="WVL4Headline">
    <w:name w:val="_W&amp;V L4 Headline"/>
    <w:basedOn w:val="Textkrper"/>
    <w:rsid w:val="00D9577D"/>
    <w:pPr>
      <w:keepLines/>
      <w:numPr>
        <w:ilvl w:val="3"/>
        <w:numId w:val="4"/>
      </w:numPr>
      <w:tabs>
        <w:tab w:val="left" w:pos="2835"/>
      </w:tabs>
      <w:spacing w:before="150"/>
      <w:ind w:left="2835"/>
      <w:outlineLvl w:val="3"/>
    </w:pPr>
  </w:style>
  <w:style w:type="paragraph" w:customStyle="1" w:styleId="WVL4Textw-">
    <w:name w:val="_W&amp;V L4 Text w (-)"/>
    <w:basedOn w:val="Standard"/>
    <w:rsid w:val="002513DF"/>
    <w:pPr>
      <w:tabs>
        <w:tab w:val="num" w:pos="720"/>
      </w:tabs>
      <w:spacing w:before="120"/>
      <w:ind w:left="720" w:hanging="720"/>
      <w:outlineLvl w:val="3"/>
    </w:pPr>
  </w:style>
  <w:style w:type="paragraph" w:customStyle="1" w:styleId="WVL4Textwa">
    <w:name w:val="_W&amp;V L4 Text w (a)"/>
    <w:basedOn w:val="Standard"/>
    <w:rsid w:val="001315B9"/>
    <w:pPr>
      <w:tabs>
        <w:tab w:val="num" w:pos="720"/>
      </w:tabs>
      <w:spacing w:before="120"/>
      <w:ind w:left="720" w:hanging="720"/>
      <w:outlineLvl w:val="3"/>
    </w:pPr>
  </w:style>
  <w:style w:type="paragraph" w:customStyle="1" w:styleId="WVL4Textwi">
    <w:name w:val="_W&amp;V L4 Text w (i)"/>
    <w:basedOn w:val="Standard"/>
    <w:rsid w:val="001315B9"/>
    <w:pPr>
      <w:tabs>
        <w:tab w:val="num" w:pos="720"/>
      </w:tabs>
      <w:spacing w:before="120"/>
      <w:ind w:left="720" w:hanging="720"/>
      <w:outlineLvl w:val="3"/>
    </w:pPr>
  </w:style>
  <w:style w:type="paragraph" w:customStyle="1" w:styleId="WVL4TextwoNumber">
    <w:name w:val="_W&amp;V L4 Text w/o Number"/>
    <w:basedOn w:val="Textkrper"/>
    <w:rsid w:val="001315B9"/>
    <w:pPr>
      <w:spacing w:before="120"/>
      <w:ind w:left="2835"/>
    </w:pPr>
  </w:style>
  <w:style w:type="paragraph" w:styleId="Kommentartext">
    <w:name w:val="annotation text"/>
    <w:basedOn w:val="Standard"/>
    <w:link w:val="KommentartextZchn"/>
    <w:uiPriority w:val="99"/>
    <w:semiHidden/>
    <w:unhideWhenUsed/>
    <w:rsid w:val="00260C74"/>
    <w:pPr>
      <w:spacing w:line="240" w:lineRule="auto"/>
    </w:pPr>
    <w:rPr>
      <w:sz w:val="20"/>
    </w:rPr>
  </w:style>
  <w:style w:type="character" w:customStyle="1" w:styleId="KommentartextZchn">
    <w:name w:val="Kommentartext Zchn"/>
    <w:basedOn w:val="Absatz-Standardschriftart"/>
    <w:link w:val="Kommentartext"/>
    <w:uiPriority w:val="99"/>
    <w:semiHidden/>
    <w:rsid w:val="00260C74"/>
    <w:rPr>
      <w:rFonts w:ascii="Arial" w:eastAsia="MS Mincho" w:hAnsi="Arial" w:cs="Times New Roman"/>
      <w:sz w:val="20"/>
      <w:szCs w:val="20"/>
      <w:lang w:val="de-CH" w:eastAsia="de-DE"/>
    </w:rPr>
  </w:style>
  <w:style w:type="paragraph" w:styleId="Funotentext">
    <w:name w:val="footnote text"/>
    <w:basedOn w:val="Standard"/>
    <w:link w:val="FunotentextZchn"/>
    <w:uiPriority w:val="99"/>
    <w:semiHidden/>
    <w:unhideWhenUsed/>
    <w:rsid w:val="00981855"/>
    <w:pPr>
      <w:spacing w:line="240" w:lineRule="auto"/>
    </w:pPr>
    <w:rPr>
      <w:sz w:val="20"/>
    </w:rPr>
  </w:style>
  <w:style w:type="character" w:customStyle="1" w:styleId="FunotentextZchn">
    <w:name w:val="Fußnotentext Zchn"/>
    <w:basedOn w:val="Absatz-Standardschriftart"/>
    <w:link w:val="Funotentext"/>
    <w:uiPriority w:val="99"/>
    <w:semiHidden/>
    <w:rsid w:val="00981855"/>
    <w:rPr>
      <w:rFonts w:ascii="Arial" w:eastAsia="MS Mincho" w:hAnsi="Arial" w:cs="Times New Roman"/>
      <w:sz w:val="20"/>
      <w:szCs w:val="20"/>
      <w:lang w:val="de-CH" w:eastAsia="de-DE"/>
    </w:rPr>
  </w:style>
  <w:style w:type="character" w:styleId="Funotenzeichen">
    <w:name w:val="footnote reference"/>
    <w:basedOn w:val="Absatz-Standardschriftart"/>
    <w:uiPriority w:val="99"/>
    <w:semiHidden/>
    <w:unhideWhenUsed/>
    <w:rsid w:val="00981855"/>
    <w:rPr>
      <w:vertAlign w:val="superscript"/>
    </w:rPr>
  </w:style>
  <w:style w:type="paragraph" w:styleId="Verzeichnis3">
    <w:name w:val="toc 3"/>
    <w:basedOn w:val="Standard"/>
    <w:next w:val="Standard"/>
    <w:autoRedefine/>
    <w:uiPriority w:val="39"/>
    <w:unhideWhenUsed/>
    <w:rsid w:val="00520B28"/>
    <w:pPr>
      <w:spacing w:after="100" w:line="259" w:lineRule="auto"/>
      <w:ind w:left="440"/>
      <w:jc w:val="left"/>
    </w:pPr>
    <w:rPr>
      <w:rFonts w:asciiTheme="minorHAnsi" w:eastAsiaTheme="minorEastAsia" w:hAnsiTheme="minorHAnsi"/>
      <w:sz w:val="22"/>
      <w:szCs w:val="22"/>
      <w:lang w:eastAsia="de-CH"/>
    </w:rPr>
  </w:style>
  <w:style w:type="paragraph" w:styleId="Untertitel">
    <w:name w:val="Subtitle"/>
    <w:basedOn w:val="Standard"/>
    <w:next w:val="Standard"/>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1.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CCkmuh3DX9tTuHLaJc1l1WFL0Zw==">AMUW2mVncyiOFXua2YeSzVdHtUmHGpoYzboCmnK0ZqyLxjWNTEObGu+YB6MyqBKxFodHpAbuQnVw0tODBky4NO8+gpOXQPoCWj6YRb2kDFeIl7M6AV8O0Oq6Y7vXYRiWUmZVv6BVINBOkdSOqqM9wQaxpoaUMLohKuCPC1/5eeye0KJtXzjvyO4psGdAabMYs1gdqPRYQV9n+XBkRL1RpJzEEaDG0QN5o1+VemdZKcLVtU3jGi578h+OsSCNTJK2PXxgpIB3h9AKq8rogiVYr56ZfdfKJwtJr/iM/PHloqTU/8M6LlMRYonLit15R/1psN+kGRriMGQOr824GXHdFnUffH8yHoWCh7DfrcVRq0OyRqGLsw9bSMr7Dc38vyXj0YRv21PV4Cq+Si8FaPK0swIU1YH7UtjSuw3isBhlv8Vuen6di5pg66/oukq0DxbQPpTyfTJkEIu4PhvylSq3LddVccF0YvHzh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2583</Words>
  <Characters>16273</Characters>
  <Application>Microsoft Office Word</Application>
  <DocSecurity>0</DocSecurity>
  <Lines>135</Lines>
  <Paragraphs>37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18819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Gadient Pirmin</dc:creator>
  <cp:lastModifiedBy>mattia murtas</cp:lastModifiedBy>
  <cp:revision>3</cp:revision>
  <dcterms:created xsi:type="dcterms:W3CDTF">2021-11-11T13:38:00Z</dcterms:created>
  <dcterms:modified xsi:type="dcterms:W3CDTF">2021-11-11T14:01:00Z</dcterms:modified>
</cp:coreProperties>
</file>